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47" w:rsidRPr="00103D47" w:rsidRDefault="00103D47" w:rsidP="00103D47">
      <w:pPr>
        <w:pStyle w:val="Heading2"/>
        <w:rPr>
          <w:sz w:val="24"/>
        </w:rPr>
      </w:pPr>
      <w:bookmarkStart w:id="0" w:name="_Toc240003992"/>
      <w:r w:rsidRPr="00103D47">
        <w:rPr>
          <w:sz w:val="24"/>
        </w:rPr>
        <w:t>Supplemental Work Sheet for Dam-Affected Communities</w:t>
      </w:r>
      <w:bookmarkEnd w:id="0"/>
      <w:r w:rsidRPr="00103D47">
        <w:rPr>
          <w:sz w:val="24"/>
        </w:rPr>
        <w:t xml:space="preserve"> </w:t>
      </w:r>
    </w:p>
    <w:p w:rsidR="00103D47" w:rsidRDefault="00103D47" w:rsidP="00103D47">
      <w:pPr>
        <w:pStyle w:val="normal0"/>
        <w:rPr>
          <w:b/>
          <w:szCs w:val="22"/>
        </w:rPr>
      </w:pPr>
      <w:r w:rsidRPr="00570D95">
        <w:rPr>
          <w:szCs w:val="22"/>
        </w:rPr>
        <w:t>All the regions of the world will be impacted by climate change</w:t>
      </w:r>
      <w:r>
        <w:rPr>
          <w:szCs w:val="22"/>
        </w:rPr>
        <w:t xml:space="preserve">. Solutions to the combined impacts of dams and climate change will need to address the local context, including local geography and weather, political and economic realities, and socio-cultural conflicts and conditions. </w:t>
      </w:r>
    </w:p>
    <w:p w:rsidR="00103D47" w:rsidRPr="00103D47" w:rsidRDefault="00103D47" w:rsidP="00103D47">
      <w:pPr>
        <w:pStyle w:val="normal0"/>
        <w:ind w:firstLine="720"/>
        <w:rPr>
          <w:b/>
          <w:szCs w:val="22"/>
        </w:rPr>
      </w:pPr>
      <w:r>
        <w:rPr>
          <w:szCs w:val="22"/>
        </w:rPr>
        <w:t xml:space="preserve">The purpose of this supplemental work sheet is to help community members, activists and civil society groups begin to assess and address the climate risks to dams and dammed rivers that are particular to their regions. Facilitators can modify and adapt this work sheet according to your training needs. </w:t>
      </w:r>
      <w:r>
        <w:rPr>
          <w:szCs w:val="22"/>
        </w:rPr>
        <w:t xml:space="preserve"> </w:t>
      </w:r>
    </w:p>
    <w:p w:rsidR="00103D47" w:rsidRDefault="00103D47" w:rsidP="00103D47">
      <w:pPr>
        <w:pStyle w:val="normal0"/>
        <w:rPr>
          <w:szCs w:val="22"/>
        </w:rPr>
      </w:pPr>
    </w:p>
    <w:p w:rsidR="00103D47" w:rsidRPr="00896D2C" w:rsidRDefault="00103D47" w:rsidP="00103D47">
      <w:pPr>
        <w:pStyle w:val="normal0"/>
        <w:rPr>
          <w:b/>
          <w:szCs w:val="22"/>
        </w:rPr>
      </w:pPr>
      <w:r w:rsidRPr="00896D2C">
        <w:rPr>
          <w:b/>
          <w:szCs w:val="22"/>
        </w:rPr>
        <w:t>How to use</w:t>
      </w:r>
    </w:p>
    <w:p w:rsidR="00103D47" w:rsidRDefault="00103D47" w:rsidP="00103D47">
      <w:pPr>
        <w:pStyle w:val="normal0"/>
        <w:numPr>
          <w:ilvl w:val="0"/>
          <w:numId w:val="3"/>
        </w:numPr>
        <w:rPr>
          <w:szCs w:val="22"/>
        </w:rPr>
      </w:pPr>
      <w:r>
        <w:rPr>
          <w:szCs w:val="22"/>
        </w:rPr>
        <w:t xml:space="preserve">Create a locally specific version of the work sheet in a new document. Include any case studies from the guide that might be useful. Information on specific river basins may be found here: </w:t>
      </w:r>
      <w:hyperlink r:id="rId6" w:history="1">
        <w:r w:rsidRPr="00C419CC">
          <w:rPr>
            <w:rStyle w:val="Hyperlink"/>
            <w:szCs w:val="22"/>
          </w:rPr>
          <w:t>www.waterandclimatechange.eu</w:t>
        </w:r>
      </w:hyperlink>
      <w:r>
        <w:rPr>
          <w:szCs w:val="22"/>
        </w:rPr>
        <w:t xml:space="preserve">. Information on dams can be found here: </w:t>
      </w:r>
      <w:hyperlink r:id="rId7" w:history="1">
        <w:r w:rsidRPr="00C419CC">
          <w:rPr>
            <w:rStyle w:val="Hyperlink"/>
            <w:szCs w:val="22"/>
          </w:rPr>
          <w:t>www.internationalrivers.org</w:t>
        </w:r>
      </w:hyperlink>
      <w:r>
        <w:rPr>
          <w:szCs w:val="22"/>
        </w:rPr>
        <w:t xml:space="preserve"> </w:t>
      </w:r>
    </w:p>
    <w:p w:rsidR="00103D47" w:rsidRPr="00F420A5" w:rsidRDefault="00103D47" w:rsidP="00103D47">
      <w:pPr>
        <w:pStyle w:val="normal0"/>
        <w:numPr>
          <w:ilvl w:val="0"/>
          <w:numId w:val="3"/>
        </w:numPr>
        <w:rPr>
          <w:szCs w:val="22"/>
        </w:rPr>
      </w:pPr>
      <w:r w:rsidRPr="0020153B">
        <w:rPr>
          <w:szCs w:val="22"/>
        </w:rPr>
        <w:t xml:space="preserve">With the guide as a reference, work through each question through discussion and activities. Field guides for specific community-level assessments can be found here: </w:t>
      </w:r>
      <w:hyperlink r:id="rId8" w:history="1">
        <w:r w:rsidRPr="00401F1C">
          <w:rPr>
            <w:rStyle w:val="Hyperlink"/>
          </w:rPr>
          <w:t>www.timmagee.net/field-guide-to-cba</w:t>
        </w:r>
      </w:hyperlink>
      <w:r>
        <w:t xml:space="preserve"> and </w:t>
      </w:r>
      <w:hyperlink r:id="rId9" w:history="1">
        <w:r w:rsidRPr="00BD2AEF">
          <w:rPr>
            <w:rStyle w:val="Hyperlink"/>
          </w:rPr>
          <w:t>http://www.careclimatechange.org/cvca/CARE_CVCAHandbook.pdf</w:t>
        </w:r>
      </w:hyperlink>
      <w:r>
        <w:t xml:space="preserve">. </w:t>
      </w:r>
    </w:p>
    <w:p w:rsidR="00103D47" w:rsidRPr="00F420A5" w:rsidRDefault="00103D47" w:rsidP="00103D47">
      <w:pPr>
        <w:pStyle w:val="normal0"/>
        <w:numPr>
          <w:ilvl w:val="0"/>
          <w:numId w:val="3"/>
        </w:numPr>
        <w:rPr>
          <w:szCs w:val="22"/>
        </w:rPr>
      </w:pPr>
      <w:r>
        <w:rPr>
          <w:i/>
          <w:szCs w:val="22"/>
        </w:rPr>
        <w:t xml:space="preserve">Optional: </w:t>
      </w:r>
      <w:r>
        <w:rPr>
          <w:szCs w:val="22"/>
        </w:rPr>
        <w:t xml:space="preserve">Depending on your group, consider printing out copies of the </w:t>
      </w:r>
      <w:r>
        <w:rPr>
          <w:szCs w:val="22"/>
        </w:rPr>
        <w:t>g</w:t>
      </w:r>
      <w:r>
        <w:rPr>
          <w:szCs w:val="22"/>
        </w:rPr>
        <w:t xml:space="preserve">lossary, </w:t>
      </w:r>
      <w:r w:rsidRPr="00FC6E46">
        <w:rPr>
          <w:i/>
          <w:szCs w:val="22"/>
        </w:rPr>
        <w:t>Appendix 1: Key Resources</w:t>
      </w:r>
      <w:r>
        <w:rPr>
          <w:szCs w:val="22"/>
        </w:rPr>
        <w:t xml:space="preserve">, and </w:t>
      </w:r>
      <w:r w:rsidRPr="00FC6E46">
        <w:rPr>
          <w:i/>
          <w:szCs w:val="22"/>
        </w:rPr>
        <w:t>Appendix 3: Key Questions for Assessing Climate Risks of River Projects</w:t>
      </w:r>
      <w:r>
        <w:rPr>
          <w:szCs w:val="22"/>
        </w:rPr>
        <w:t xml:space="preserve"> for participants.</w:t>
      </w:r>
    </w:p>
    <w:p w:rsidR="00103D47" w:rsidRPr="00C04353" w:rsidRDefault="00103D47" w:rsidP="00103D47">
      <w:pPr>
        <w:pStyle w:val="normal0"/>
        <w:rPr>
          <w:szCs w:val="22"/>
        </w:rPr>
      </w:pPr>
    </w:p>
    <w:tbl>
      <w:tblPr>
        <w:tblStyle w:val="TableGrid"/>
        <w:tblW w:w="0" w:type="auto"/>
        <w:tblLook w:val="04A0" w:firstRow="1" w:lastRow="0" w:firstColumn="1" w:lastColumn="0" w:noHBand="0" w:noVBand="1"/>
      </w:tblPr>
      <w:tblGrid>
        <w:gridCol w:w="8856"/>
      </w:tblGrid>
      <w:tr w:rsidR="00103D47" w:rsidTr="00580C88">
        <w:tc>
          <w:tcPr>
            <w:tcW w:w="8856" w:type="dxa"/>
            <w:shd w:val="clear" w:color="auto" w:fill="C6D9F1" w:themeFill="text2" w:themeFillTint="33"/>
          </w:tcPr>
          <w:p w:rsidR="00103D47" w:rsidRPr="00F27A58" w:rsidRDefault="00103D47" w:rsidP="00580C88">
            <w:pPr>
              <w:pStyle w:val="normal0"/>
              <w:rPr>
                <w:b/>
                <w:szCs w:val="22"/>
              </w:rPr>
            </w:pPr>
            <w:r>
              <w:rPr>
                <w:b/>
                <w:szCs w:val="22"/>
              </w:rPr>
              <w:t xml:space="preserve">A. </w:t>
            </w:r>
            <w:r w:rsidRPr="006313C7">
              <w:rPr>
                <w:b/>
                <w:szCs w:val="22"/>
              </w:rPr>
              <w:t>Local community-based assessments</w:t>
            </w:r>
          </w:p>
          <w:p w:rsidR="00103D47" w:rsidRPr="00350874" w:rsidRDefault="00103D47" w:rsidP="00580C88">
            <w:pPr>
              <w:pStyle w:val="normal0"/>
              <w:rPr>
                <w:bCs/>
                <w:i/>
                <w:szCs w:val="22"/>
              </w:rPr>
            </w:pPr>
            <w:r w:rsidRPr="006313C7">
              <w:rPr>
                <w:bCs/>
                <w:i/>
                <w:szCs w:val="22"/>
              </w:rPr>
              <w:t xml:space="preserve">Directions: </w:t>
            </w:r>
            <w:r>
              <w:rPr>
                <w:bCs/>
                <w:i/>
                <w:szCs w:val="22"/>
              </w:rPr>
              <w:t xml:space="preserve">With just the knowledge you </w:t>
            </w:r>
            <w:proofErr w:type="gramStart"/>
            <w:r>
              <w:rPr>
                <w:bCs/>
                <w:i/>
                <w:szCs w:val="22"/>
              </w:rPr>
              <w:t>have from your own experience</w:t>
            </w:r>
            <w:r w:rsidRPr="006313C7">
              <w:rPr>
                <w:bCs/>
                <w:i/>
                <w:szCs w:val="22"/>
              </w:rPr>
              <w:t xml:space="preserve"> </w:t>
            </w:r>
            <w:r>
              <w:rPr>
                <w:bCs/>
                <w:i/>
                <w:szCs w:val="22"/>
              </w:rPr>
              <w:t>and the experience of those around you</w:t>
            </w:r>
            <w:proofErr w:type="gramEnd"/>
            <w:r>
              <w:rPr>
                <w:bCs/>
                <w:i/>
                <w:szCs w:val="22"/>
              </w:rPr>
              <w:t xml:space="preserve">, </w:t>
            </w:r>
            <w:proofErr w:type="gramStart"/>
            <w:r>
              <w:rPr>
                <w:bCs/>
                <w:i/>
                <w:szCs w:val="22"/>
              </w:rPr>
              <w:t>answer the following questions</w:t>
            </w:r>
            <w:proofErr w:type="gramEnd"/>
            <w:r>
              <w:rPr>
                <w:bCs/>
                <w:i/>
                <w:szCs w:val="22"/>
              </w:rPr>
              <w:t>.</w:t>
            </w:r>
          </w:p>
        </w:tc>
      </w:tr>
      <w:tr w:rsidR="00103D47" w:rsidTr="00580C88">
        <w:tc>
          <w:tcPr>
            <w:tcW w:w="8856" w:type="dxa"/>
          </w:tcPr>
          <w:p w:rsidR="00103D47" w:rsidRDefault="00103D47" w:rsidP="00580C88">
            <w:pPr>
              <w:pStyle w:val="normal0"/>
              <w:numPr>
                <w:ilvl w:val="0"/>
                <w:numId w:val="2"/>
              </w:numPr>
              <w:ind w:left="360"/>
              <w:rPr>
                <w:i/>
                <w:szCs w:val="22"/>
              </w:rPr>
            </w:pPr>
            <w:r>
              <w:rPr>
                <w:iCs/>
                <w:noProof/>
                <w:szCs w:val="22"/>
                <w:lang w:eastAsia="en-US"/>
              </w:rPr>
              <w:drawing>
                <wp:anchor distT="0" distB="0" distL="114300" distR="114300" simplePos="0" relativeHeight="251659264" behindDoc="0" locked="0" layoutInCell="1" allowOverlap="1" wp14:anchorId="779F09EF" wp14:editId="2B4D14D4">
                  <wp:simplePos x="0" y="0"/>
                  <wp:positionH relativeFrom="margin">
                    <wp:align>right</wp:align>
                  </wp:positionH>
                  <wp:positionV relativeFrom="margin">
                    <wp:align>top</wp:align>
                  </wp:positionV>
                  <wp:extent cx="3081020" cy="2116455"/>
                  <wp:effectExtent l="0" t="0" r="0" b="0"/>
                  <wp:wrapSquare wrapText="bothSides"/>
                  <wp:docPr id="5" name="Picture 5" descr="Katy HD:Users:katykyan:Dropbox:NGO Resilience Guide:Graphics:Hazar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y HD:Users:katykyan:Dropbox:NGO Resilience Guide:Graphics:Hazard ma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2412" cy="2117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3C7">
              <w:rPr>
                <w:i/>
                <w:szCs w:val="22"/>
              </w:rPr>
              <w:t xml:space="preserve">What local climate impacts and extreme weather events are you seeing in your region? </w:t>
            </w:r>
            <w:r>
              <w:rPr>
                <w:i/>
                <w:szCs w:val="22"/>
              </w:rPr>
              <w:t>With the group, draw a hazards map of your watershed (</w:t>
            </w:r>
            <w:r>
              <w:rPr>
                <w:i/>
                <w:szCs w:val="22"/>
              </w:rPr>
              <w:t xml:space="preserve">this </w:t>
            </w:r>
            <w:r>
              <w:rPr>
                <w:i/>
                <w:szCs w:val="22"/>
              </w:rPr>
              <w:t>example from CARE).</w:t>
            </w:r>
          </w:p>
          <w:p w:rsidR="00103D47" w:rsidRDefault="00103D47" w:rsidP="00580C88">
            <w:pPr>
              <w:pStyle w:val="normal0"/>
              <w:rPr>
                <w:i/>
                <w:szCs w:val="22"/>
              </w:rPr>
            </w:pPr>
          </w:p>
          <w:p w:rsidR="00103D47" w:rsidRDefault="00103D47" w:rsidP="00580C88">
            <w:pPr>
              <w:pStyle w:val="normal0"/>
              <w:rPr>
                <w:i/>
                <w:szCs w:val="22"/>
              </w:rPr>
            </w:pPr>
          </w:p>
          <w:p w:rsidR="00103D47" w:rsidRDefault="00103D47" w:rsidP="00580C88">
            <w:pPr>
              <w:pStyle w:val="normal0"/>
              <w:rPr>
                <w:i/>
                <w:szCs w:val="22"/>
              </w:rPr>
            </w:pPr>
          </w:p>
          <w:p w:rsidR="00103D47" w:rsidRDefault="00103D47" w:rsidP="00580C88">
            <w:pPr>
              <w:pStyle w:val="normal0"/>
              <w:rPr>
                <w:i/>
                <w:szCs w:val="22"/>
              </w:rPr>
            </w:pPr>
          </w:p>
          <w:p w:rsidR="00103D47" w:rsidRDefault="00103D47" w:rsidP="00580C88">
            <w:pPr>
              <w:pStyle w:val="normal0"/>
              <w:rPr>
                <w:iCs/>
                <w:szCs w:val="22"/>
              </w:rPr>
            </w:pPr>
          </w:p>
          <w:p w:rsidR="00103D47" w:rsidRDefault="00103D47" w:rsidP="00580C88">
            <w:pPr>
              <w:pStyle w:val="normal0"/>
              <w:rPr>
                <w:iCs/>
                <w:szCs w:val="22"/>
              </w:rPr>
            </w:pPr>
          </w:p>
        </w:tc>
      </w:tr>
      <w:tr w:rsidR="00103D47" w:rsidTr="00580C88">
        <w:tc>
          <w:tcPr>
            <w:tcW w:w="8856" w:type="dxa"/>
          </w:tcPr>
          <w:p w:rsidR="00103D47" w:rsidRDefault="00103D47" w:rsidP="00580C88">
            <w:pPr>
              <w:pStyle w:val="normal0"/>
              <w:numPr>
                <w:ilvl w:val="0"/>
                <w:numId w:val="2"/>
              </w:numPr>
              <w:ind w:left="360"/>
              <w:rPr>
                <w:i/>
                <w:szCs w:val="22"/>
              </w:rPr>
            </w:pPr>
            <w:r>
              <w:rPr>
                <w:i/>
                <w:szCs w:val="22"/>
              </w:rPr>
              <w:t xml:space="preserve">What are key community-wide events and activities that typically happen throughout the year? As a group, develop a </w:t>
            </w:r>
            <w:r>
              <w:rPr>
                <w:i/>
                <w:szCs w:val="22"/>
              </w:rPr>
              <w:t>calendar</w:t>
            </w:r>
            <w:r>
              <w:rPr>
                <w:i/>
                <w:szCs w:val="22"/>
              </w:rPr>
              <w:t xml:space="preserve"> for the year that includes: holidays and festivals; planting, harvest and fishing seasons; periods of typical resource scarcity, human migrations, rainy and dry seasons, flooding season, fire season, etc. (This activity will help identify periods of stress and changes in seasonal activities.)</w:t>
            </w:r>
          </w:p>
          <w:p w:rsidR="00103D47" w:rsidRDefault="00103D47" w:rsidP="00580C88">
            <w:pPr>
              <w:pStyle w:val="normal0"/>
              <w:rPr>
                <w:i/>
                <w:szCs w:val="22"/>
              </w:rPr>
            </w:pPr>
          </w:p>
          <w:p w:rsidR="00103D47" w:rsidRDefault="00103D47" w:rsidP="00580C88">
            <w:pPr>
              <w:pStyle w:val="normal0"/>
              <w:rPr>
                <w:i/>
                <w:szCs w:val="22"/>
              </w:rPr>
            </w:pPr>
          </w:p>
          <w:p w:rsidR="00103D47" w:rsidRPr="006313C7" w:rsidRDefault="00103D47" w:rsidP="00580C88">
            <w:pPr>
              <w:pStyle w:val="normal0"/>
              <w:rPr>
                <w:i/>
                <w:szCs w:val="22"/>
              </w:rPr>
            </w:pPr>
          </w:p>
        </w:tc>
      </w:tr>
      <w:tr w:rsidR="00103D47" w:rsidTr="00580C88">
        <w:tc>
          <w:tcPr>
            <w:tcW w:w="8856" w:type="dxa"/>
          </w:tcPr>
          <w:p w:rsidR="00103D47" w:rsidRDefault="00103D47" w:rsidP="00580C88">
            <w:pPr>
              <w:pStyle w:val="normal0"/>
              <w:numPr>
                <w:ilvl w:val="0"/>
                <w:numId w:val="2"/>
              </w:numPr>
              <w:ind w:left="360"/>
              <w:rPr>
                <w:i/>
                <w:szCs w:val="22"/>
              </w:rPr>
            </w:pPr>
            <w:r>
              <w:rPr>
                <w:i/>
                <w:szCs w:val="22"/>
              </w:rPr>
              <w:lastRenderedPageBreak/>
              <w:t>What are major past events such as natural disasters and changes in land use, land tenure, food security, and/or social or political transitions that have occurred in your community’s memory? (This will help to identify more long-term trends.)</w:t>
            </w:r>
          </w:p>
          <w:p w:rsidR="00103D47" w:rsidRDefault="00103D47" w:rsidP="00580C88">
            <w:pPr>
              <w:pStyle w:val="normal0"/>
              <w:rPr>
                <w:i/>
                <w:szCs w:val="22"/>
              </w:rPr>
            </w:pPr>
          </w:p>
          <w:p w:rsidR="00103D47" w:rsidRDefault="00103D47" w:rsidP="00580C88">
            <w:pPr>
              <w:pStyle w:val="normal0"/>
              <w:rPr>
                <w:i/>
                <w:szCs w:val="22"/>
              </w:rPr>
            </w:pPr>
          </w:p>
          <w:p w:rsidR="00103D47" w:rsidRDefault="00103D47" w:rsidP="00580C88">
            <w:pPr>
              <w:pStyle w:val="normal0"/>
              <w:rPr>
                <w:i/>
                <w:szCs w:val="22"/>
              </w:rPr>
            </w:pPr>
          </w:p>
          <w:p w:rsidR="00103D47" w:rsidRDefault="00103D47" w:rsidP="00580C88">
            <w:pPr>
              <w:pStyle w:val="normal0"/>
              <w:rPr>
                <w:i/>
                <w:szCs w:val="22"/>
              </w:rPr>
            </w:pPr>
          </w:p>
          <w:p w:rsidR="00103D47" w:rsidRDefault="00103D47" w:rsidP="00580C88">
            <w:pPr>
              <w:pStyle w:val="normal0"/>
              <w:rPr>
                <w:i/>
                <w:szCs w:val="22"/>
              </w:rPr>
            </w:pPr>
          </w:p>
        </w:tc>
      </w:tr>
      <w:tr w:rsidR="00103D47" w:rsidTr="00580C88">
        <w:tc>
          <w:tcPr>
            <w:tcW w:w="8856" w:type="dxa"/>
          </w:tcPr>
          <w:p w:rsidR="00103D47" w:rsidRPr="006313C7" w:rsidRDefault="00103D47" w:rsidP="00580C88">
            <w:pPr>
              <w:pStyle w:val="normal0"/>
              <w:numPr>
                <w:ilvl w:val="0"/>
                <w:numId w:val="2"/>
              </w:numPr>
              <w:ind w:left="360"/>
              <w:rPr>
                <w:i/>
                <w:szCs w:val="22"/>
              </w:rPr>
            </w:pPr>
            <w:r w:rsidRPr="006313C7">
              <w:rPr>
                <w:i/>
                <w:szCs w:val="22"/>
              </w:rPr>
              <w:t xml:space="preserve">How are </w:t>
            </w:r>
            <w:r>
              <w:rPr>
                <w:i/>
                <w:szCs w:val="22"/>
              </w:rPr>
              <w:t>weather-related hazards</w:t>
            </w:r>
            <w:r w:rsidRPr="006313C7">
              <w:rPr>
                <w:i/>
                <w:szCs w:val="22"/>
              </w:rPr>
              <w:t xml:space="preserve"> impacting your livelihoods</w:t>
            </w:r>
            <w:r>
              <w:rPr>
                <w:i/>
                <w:szCs w:val="22"/>
              </w:rPr>
              <w:t>, health</w:t>
            </w:r>
            <w:r w:rsidRPr="006313C7">
              <w:rPr>
                <w:i/>
                <w:szCs w:val="22"/>
              </w:rPr>
              <w:t xml:space="preserve"> and basic needs</w:t>
            </w:r>
            <w:r>
              <w:rPr>
                <w:i/>
                <w:szCs w:val="22"/>
              </w:rPr>
              <w:t xml:space="preserve"> over time</w:t>
            </w:r>
            <w:r w:rsidRPr="006313C7">
              <w:rPr>
                <w:i/>
                <w:szCs w:val="22"/>
              </w:rPr>
              <w:t>?</w:t>
            </w:r>
            <w:r>
              <w:rPr>
                <w:i/>
                <w:szCs w:val="22"/>
              </w:rPr>
              <w:t xml:space="preserve"> (This will help assess some of the vulnerabilities of your community.)</w:t>
            </w:r>
          </w:p>
          <w:p w:rsidR="00103D47" w:rsidRDefault="00103D47" w:rsidP="00580C88">
            <w:pPr>
              <w:pStyle w:val="normal0"/>
              <w:rPr>
                <w:iCs/>
                <w:szCs w:val="22"/>
              </w:rPr>
            </w:pPr>
          </w:p>
          <w:p w:rsidR="00103D47" w:rsidRDefault="00103D47" w:rsidP="00580C88">
            <w:pPr>
              <w:pStyle w:val="normal0"/>
              <w:rPr>
                <w:iCs/>
                <w:szCs w:val="22"/>
              </w:rPr>
            </w:pPr>
            <w:r>
              <w:rPr>
                <w:iCs/>
                <w:szCs w:val="22"/>
              </w:rPr>
              <w:t>Food:</w:t>
            </w: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r>
              <w:rPr>
                <w:iCs/>
                <w:szCs w:val="22"/>
              </w:rPr>
              <w:t>Water:</w:t>
            </w: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r>
              <w:rPr>
                <w:iCs/>
                <w:szCs w:val="22"/>
              </w:rPr>
              <w:t>Income generation:</w:t>
            </w: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r>
              <w:rPr>
                <w:iCs/>
                <w:szCs w:val="22"/>
              </w:rPr>
              <w:t>Health:</w:t>
            </w: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r>
              <w:rPr>
                <w:iCs/>
                <w:szCs w:val="22"/>
              </w:rPr>
              <w:t>Energy use:</w:t>
            </w: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r>
              <w:rPr>
                <w:iCs/>
                <w:szCs w:val="22"/>
              </w:rPr>
              <w:t>Education:</w:t>
            </w: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r>
              <w:rPr>
                <w:iCs/>
                <w:szCs w:val="22"/>
              </w:rPr>
              <w:t>Other areas:</w:t>
            </w: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p>
        </w:tc>
      </w:tr>
      <w:tr w:rsidR="00103D47" w:rsidTr="00580C88">
        <w:tc>
          <w:tcPr>
            <w:tcW w:w="8856" w:type="dxa"/>
          </w:tcPr>
          <w:p w:rsidR="00103D47" w:rsidRPr="006313C7" w:rsidRDefault="00103D47" w:rsidP="00580C88">
            <w:pPr>
              <w:pStyle w:val="normal0"/>
              <w:numPr>
                <w:ilvl w:val="0"/>
                <w:numId w:val="2"/>
              </w:numPr>
              <w:ind w:left="360"/>
              <w:rPr>
                <w:i/>
                <w:szCs w:val="22"/>
              </w:rPr>
            </w:pPr>
            <w:r w:rsidRPr="006313C7">
              <w:rPr>
                <w:i/>
                <w:szCs w:val="22"/>
              </w:rPr>
              <w:t>What are some</w:t>
            </w:r>
            <w:r>
              <w:rPr>
                <w:i/>
                <w:szCs w:val="22"/>
              </w:rPr>
              <w:t xml:space="preserve"> projects or programs</w:t>
            </w:r>
            <w:r w:rsidRPr="006313C7">
              <w:rPr>
                <w:i/>
                <w:szCs w:val="22"/>
              </w:rPr>
              <w:t xml:space="preserve"> that already exist </w:t>
            </w:r>
            <w:r>
              <w:rPr>
                <w:i/>
                <w:szCs w:val="22"/>
              </w:rPr>
              <w:t>that are helping your community</w:t>
            </w:r>
            <w:r w:rsidRPr="006313C7">
              <w:rPr>
                <w:i/>
                <w:szCs w:val="22"/>
              </w:rPr>
              <w:t xml:space="preserve"> deal with these problems?</w:t>
            </w:r>
            <w:r>
              <w:rPr>
                <w:i/>
                <w:szCs w:val="22"/>
              </w:rPr>
              <w:t xml:space="preserve"> (Please state whether these projects or programs are being run by local/national government, NGO or communities themselves)</w:t>
            </w: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p>
        </w:tc>
      </w:tr>
    </w:tbl>
    <w:p w:rsidR="00103D47" w:rsidRDefault="00103D47">
      <w:r>
        <w:br w:type="page"/>
      </w:r>
    </w:p>
    <w:tbl>
      <w:tblPr>
        <w:tblStyle w:val="TableGrid"/>
        <w:tblW w:w="0" w:type="auto"/>
        <w:tblLook w:val="04A0" w:firstRow="1" w:lastRow="0" w:firstColumn="1" w:lastColumn="0" w:noHBand="0" w:noVBand="1"/>
      </w:tblPr>
      <w:tblGrid>
        <w:gridCol w:w="8856"/>
      </w:tblGrid>
      <w:tr w:rsidR="00103D47" w:rsidTr="00580C88">
        <w:tc>
          <w:tcPr>
            <w:tcW w:w="8856" w:type="dxa"/>
            <w:shd w:val="clear" w:color="auto" w:fill="C6D9F1" w:themeFill="text2" w:themeFillTint="33"/>
          </w:tcPr>
          <w:p w:rsidR="00103D47" w:rsidRPr="005015C8" w:rsidRDefault="00103D47" w:rsidP="00580C88">
            <w:pPr>
              <w:pStyle w:val="normal0"/>
              <w:numPr>
                <w:ilvl w:val="0"/>
                <w:numId w:val="5"/>
              </w:numPr>
              <w:rPr>
                <w:b/>
                <w:szCs w:val="22"/>
              </w:rPr>
            </w:pPr>
            <w:r w:rsidRPr="006313C7">
              <w:rPr>
                <w:b/>
                <w:szCs w:val="22"/>
              </w:rPr>
              <w:t>Clima</w:t>
            </w:r>
            <w:r>
              <w:rPr>
                <w:b/>
                <w:szCs w:val="22"/>
              </w:rPr>
              <w:t>te risks of dams to communities</w:t>
            </w:r>
          </w:p>
          <w:p w:rsidR="00103D47" w:rsidRPr="00350874" w:rsidRDefault="00103D47" w:rsidP="00580C88">
            <w:pPr>
              <w:pStyle w:val="normal0"/>
              <w:rPr>
                <w:i/>
                <w:szCs w:val="22"/>
              </w:rPr>
            </w:pPr>
            <w:r w:rsidRPr="006313C7">
              <w:rPr>
                <w:i/>
                <w:szCs w:val="22"/>
              </w:rPr>
              <w:t>Directions: Go through the Key Questions in Appendix 3</w:t>
            </w:r>
            <w:r>
              <w:rPr>
                <w:i/>
                <w:szCs w:val="22"/>
              </w:rPr>
              <w:t xml:space="preserve"> and use them to </w:t>
            </w:r>
            <w:r w:rsidRPr="006313C7">
              <w:rPr>
                <w:i/>
                <w:szCs w:val="22"/>
              </w:rPr>
              <w:t xml:space="preserve">assess the climate risk of </w:t>
            </w:r>
            <w:r>
              <w:rPr>
                <w:i/>
                <w:szCs w:val="22"/>
              </w:rPr>
              <w:t>the</w:t>
            </w:r>
            <w:r w:rsidRPr="006313C7">
              <w:rPr>
                <w:i/>
                <w:szCs w:val="22"/>
              </w:rPr>
              <w:t xml:space="preserve"> project</w:t>
            </w:r>
            <w:r>
              <w:rPr>
                <w:i/>
                <w:szCs w:val="22"/>
              </w:rPr>
              <w:t>(</w:t>
            </w:r>
            <w:r w:rsidRPr="006313C7">
              <w:rPr>
                <w:i/>
                <w:szCs w:val="22"/>
              </w:rPr>
              <w:t>s</w:t>
            </w:r>
            <w:r>
              <w:rPr>
                <w:i/>
                <w:szCs w:val="22"/>
              </w:rPr>
              <w:t>) that are affecting your community or region.</w:t>
            </w:r>
          </w:p>
        </w:tc>
      </w:tr>
      <w:tr w:rsidR="00103D47" w:rsidTr="00580C88">
        <w:tc>
          <w:tcPr>
            <w:tcW w:w="8856" w:type="dxa"/>
          </w:tcPr>
          <w:p w:rsidR="00103D47" w:rsidRPr="006313C7" w:rsidRDefault="00103D47" w:rsidP="00580C88">
            <w:pPr>
              <w:pStyle w:val="normal0"/>
              <w:numPr>
                <w:ilvl w:val="0"/>
                <w:numId w:val="4"/>
              </w:numPr>
              <w:rPr>
                <w:i/>
                <w:szCs w:val="22"/>
              </w:rPr>
            </w:pPr>
            <w:r w:rsidRPr="006313C7">
              <w:rPr>
                <w:i/>
                <w:szCs w:val="22"/>
              </w:rPr>
              <w:t>At what stage(s)</w:t>
            </w:r>
            <w:r>
              <w:rPr>
                <w:i/>
                <w:szCs w:val="22"/>
              </w:rPr>
              <w:t>*</w:t>
            </w:r>
            <w:r w:rsidRPr="006313C7">
              <w:rPr>
                <w:i/>
                <w:szCs w:val="22"/>
              </w:rPr>
              <w:t xml:space="preserve"> are the projects? </w:t>
            </w:r>
            <w:r>
              <w:rPr>
                <w:i/>
                <w:szCs w:val="22"/>
              </w:rPr>
              <w:t>Circle the stage.</w:t>
            </w:r>
          </w:p>
          <w:p w:rsidR="00103D47" w:rsidRDefault="00103D47" w:rsidP="00580C88">
            <w:pPr>
              <w:pStyle w:val="normal0"/>
              <w:rPr>
                <w:iCs/>
                <w:szCs w:val="22"/>
              </w:rPr>
            </w:pPr>
          </w:p>
          <w:p w:rsidR="00103D47" w:rsidRDefault="00103D47" w:rsidP="00580C88">
            <w:pPr>
              <w:pStyle w:val="normal0"/>
              <w:rPr>
                <w:iCs/>
                <w:szCs w:val="22"/>
              </w:rPr>
            </w:pPr>
            <w:r>
              <w:rPr>
                <w:iCs/>
                <w:szCs w:val="22"/>
              </w:rPr>
              <w:t>Project name:</w:t>
            </w:r>
          </w:p>
          <w:p w:rsidR="00103D47" w:rsidRDefault="00103D47" w:rsidP="00580C88">
            <w:pPr>
              <w:pStyle w:val="normal0"/>
              <w:rPr>
                <w:iCs/>
                <w:szCs w:val="22"/>
              </w:rPr>
            </w:pPr>
            <w:r>
              <w:rPr>
                <w:iCs/>
                <w:szCs w:val="22"/>
              </w:rPr>
              <w:t>Planning (SEA, water/energy blueprint, etc.) / Project identification / Feasibility studies / Project</w:t>
            </w:r>
            <w:r w:rsidRPr="008A6629">
              <w:rPr>
                <w:iCs/>
                <w:szCs w:val="22"/>
              </w:rPr>
              <w:t xml:space="preserve"> design </w:t>
            </w:r>
            <w:r>
              <w:rPr>
                <w:iCs/>
                <w:szCs w:val="22"/>
              </w:rPr>
              <w:t>/ EIA / Site preparation / Under construction / Completed, monitoring &amp; e</w:t>
            </w:r>
            <w:r w:rsidRPr="008A6629">
              <w:rPr>
                <w:iCs/>
                <w:szCs w:val="22"/>
              </w:rPr>
              <w:t>valuation</w:t>
            </w:r>
            <w:r>
              <w:rPr>
                <w:iCs/>
                <w:szCs w:val="22"/>
              </w:rPr>
              <w:t xml:space="preserve"> / Relicensing / Decommissioning or removal / Rehabilitation </w:t>
            </w:r>
          </w:p>
          <w:p w:rsidR="00103D47" w:rsidRDefault="00103D47" w:rsidP="00580C88">
            <w:pPr>
              <w:pStyle w:val="normal0"/>
              <w:rPr>
                <w:iCs/>
                <w:szCs w:val="22"/>
              </w:rPr>
            </w:pPr>
          </w:p>
          <w:p w:rsidR="00103D47" w:rsidRDefault="00103D47" w:rsidP="00580C88">
            <w:pPr>
              <w:pStyle w:val="normal0"/>
              <w:rPr>
                <w:iCs/>
                <w:szCs w:val="22"/>
              </w:rPr>
            </w:pPr>
            <w:r>
              <w:rPr>
                <w:iCs/>
                <w:szCs w:val="22"/>
              </w:rPr>
              <w:t>Project name:</w:t>
            </w:r>
          </w:p>
          <w:p w:rsidR="00103D47" w:rsidRDefault="00103D47" w:rsidP="00580C88">
            <w:pPr>
              <w:pStyle w:val="normal0"/>
              <w:rPr>
                <w:iCs/>
                <w:szCs w:val="22"/>
              </w:rPr>
            </w:pPr>
            <w:r>
              <w:rPr>
                <w:iCs/>
                <w:szCs w:val="22"/>
              </w:rPr>
              <w:t>Planning Stage: (SEA, national water/energy plans, etc.) / Project identification / Feasibility studies / Project</w:t>
            </w:r>
            <w:r w:rsidRPr="008A6629">
              <w:rPr>
                <w:iCs/>
                <w:szCs w:val="22"/>
              </w:rPr>
              <w:t xml:space="preserve"> design </w:t>
            </w:r>
            <w:r>
              <w:rPr>
                <w:iCs/>
                <w:szCs w:val="22"/>
              </w:rPr>
              <w:t>/ EIA / Site preparation / Under construction / Completion, monitoring &amp; e</w:t>
            </w:r>
            <w:r w:rsidRPr="008A6629">
              <w:rPr>
                <w:iCs/>
                <w:szCs w:val="22"/>
              </w:rPr>
              <w:t>valuation</w:t>
            </w:r>
            <w:r>
              <w:rPr>
                <w:iCs/>
                <w:szCs w:val="22"/>
              </w:rPr>
              <w:t xml:space="preserve"> / Relicensing / Decommissioning / Rehabilitation </w:t>
            </w:r>
          </w:p>
          <w:p w:rsidR="00103D47" w:rsidRDefault="00103D47" w:rsidP="00580C88">
            <w:pPr>
              <w:pStyle w:val="normal0"/>
              <w:rPr>
                <w:iCs/>
                <w:szCs w:val="22"/>
              </w:rPr>
            </w:pPr>
          </w:p>
          <w:p w:rsidR="00103D47" w:rsidRPr="00C43AA1" w:rsidRDefault="00103D47" w:rsidP="00580C88">
            <w:pPr>
              <w:pStyle w:val="normal0"/>
              <w:rPr>
                <w:i/>
                <w:iCs/>
                <w:szCs w:val="22"/>
              </w:rPr>
            </w:pPr>
            <w:r>
              <w:rPr>
                <w:i/>
                <w:iCs/>
                <w:szCs w:val="22"/>
              </w:rPr>
              <w:t>* Suggestions for what to do at different project stages can be found starting on page 24 of International Rivers’ “</w:t>
            </w:r>
            <w:r w:rsidRPr="00C43AA1">
              <w:rPr>
                <w:i/>
                <w:iCs/>
                <w:szCs w:val="22"/>
              </w:rPr>
              <w:t xml:space="preserve">Dams, Rivers, and Rights - </w:t>
            </w:r>
            <w:r>
              <w:rPr>
                <w:i/>
                <w:iCs/>
                <w:szCs w:val="22"/>
              </w:rPr>
              <w:t xml:space="preserve">An Action Guide for Communities,” which may be a useful reference for subsequent activities. See: </w:t>
            </w:r>
            <w:hyperlink r:id="rId11" w:history="1">
              <w:r w:rsidRPr="00E24FD2">
                <w:rPr>
                  <w:rStyle w:val="Hyperlink"/>
                  <w:i/>
                  <w:iCs/>
                  <w:szCs w:val="22"/>
                </w:rPr>
                <w:t>www.internationalrivers.org/node/4156</w:t>
              </w:r>
            </w:hyperlink>
            <w:r>
              <w:rPr>
                <w:i/>
                <w:iCs/>
                <w:szCs w:val="22"/>
              </w:rPr>
              <w:t xml:space="preserve">. </w:t>
            </w:r>
          </w:p>
          <w:p w:rsidR="00103D47" w:rsidRDefault="00103D47" w:rsidP="00580C88">
            <w:pPr>
              <w:pStyle w:val="normal0"/>
              <w:rPr>
                <w:iCs/>
                <w:szCs w:val="22"/>
              </w:rPr>
            </w:pPr>
          </w:p>
        </w:tc>
      </w:tr>
      <w:tr w:rsidR="00103D47" w:rsidTr="00580C88">
        <w:tc>
          <w:tcPr>
            <w:tcW w:w="8856" w:type="dxa"/>
          </w:tcPr>
          <w:p w:rsidR="00103D47" w:rsidRPr="006313C7" w:rsidRDefault="00103D47" w:rsidP="00580C88">
            <w:pPr>
              <w:pStyle w:val="normal0"/>
              <w:numPr>
                <w:ilvl w:val="0"/>
                <w:numId w:val="4"/>
              </w:numPr>
              <w:rPr>
                <w:i/>
                <w:szCs w:val="22"/>
              </w:rPr>
            </w:pPr>
            <w:r>
              <w:rPr>
                <w:i/>
                <w:szCs w:val="22"/>
              </w:rPr>
              <w:t xml:space="preserve">What are some of the risks </w:t>
            </w:r>
            <w:r w:rsidRPr="003A2F55">
              <w:rPr>
                <w:i/>
                <w:szCs w:val="22"/>
                <w:u w:val="single"/>
              </w:rPr>
              <w:t>to community resilience</w:t>
            </w:r>
            <w:r>
              <w:rPr>
                <w:i/>
                <w:szCs w:val="22"/>
              </w:rPr>
              <w:t xml:space="preserve"> from these</w:t>
            </w:r>
            <w:r w:rsidRPr="006313C7">
              <w:rPr>
                <w:i/>
                <w:szCs w:val="22"/>
              </w:rPr>
              <w:t xml:space="preserve"> projects?</w:t>
            </w:r>
            <w:r>
              <w:rPr>
                <w:i/>
                <w:szCs w:val="22"/>
              </w:rPr>
              <w:t xml:space="preserve"> If you are unsure, make a note of it and mark it for further research or consultation with a regional expert.</w:t>
            </w:r>
          </w:p>
          <w:p w:rsidR="00103D47" w:rsidRDefault="00103D47" w:rsidP="00580C88">
            <w:pPr>
              <w:pStyle w:val="normal0"/>
              <w:rPr>
                <w:u w:val="single"/>
              </w:rPr>
            </w:pPr>
          </w:p>
          <w:p w:rsidR="00103D47" w:rsidRPr="00CE6D33" w:rsidRDefault="00103D47" w:rsidP="00580C88">
            <w:pPr>
              <w:pStyle w:val="normal0"/>
              <w:rPr>
                <w:u w:val="single"/>
              </w:rPr>
            </w:pPr>
            <w:r>
              <w:t xml:space="preserve">Water resource availability: </w:t>
            </w:r>
          </w:p>
          <w:p w:rsidR="00103D47" w:rsidRDefault="00103D47" w:rsidP="00580C88">
            <w:pPr>
              <w:pStyle w:val="normal0"/>
              <w:rPr>
                <w:szCs w:val="22"/>
              </w:rPr>
            </w:pPr>
          </w:p>
          <w:p w:rsidR="00103D47" w:rsidRDefault="00103D47" w:rsidP="00580C88">
            <w:pPr>
              <w:pStyle w:val="normal0"/>
              <w:rPr>
                <w:szCs w:val="22"/>
              </w:rPr>
            </w:pPr>
          </w:p>
          <w:p w:rsidR="00103D47" w:rsidRDefault="00103D47" w:rsidP="00580C88">
            <w:pPr>
              <w:pStyle w:val="normal0"/>
              <w:rPr>
                <w:szCs w:val="22"/>
              </w:rPr>
            </w:pPr>
            <w:r>
              <w:rPr>
                <w:szCs w:val="22"/>
              </w:rPr>
              <w:t>Local economy:</w:t>
            </w:r>
          </w:p>
          <w:p w:rsidR="00103D47" w:rsidRDefault="00103D47" w:rsidP="00580C88">
            <w:pPr>
              <w:pStyle w:val="normal0"/>
              <w:rPr>
                <w:szCs w:val="22"/>
              </w:rPr>
            </w:pPr>
          </w:p>
          <w:p w:rsidR="00103D47" w:rsidRDefault="00103D47" w:rsidP="00580C88">
            <w:pPr>
              <w:pStyle w:val="normal0"/>
              <w:rPr>
                <w:szCs w:val="22"/>
              </w:rPr>
            </w:pPr>
          </w:p>
          <w:p w:rsidR="00103D47" w:rsidRDefault="00103D47" w:rsidP="00580C88">
            <w:pPr>
              <w:pStyle w:val="normal0"/>
              <w:rPr>
                <w:szCs w:val="22"/>
              </w:rPr>
            </w:pPr>
            <w:r>
              <w:rPr>
                <w:szCs w:val="22"/>
              </w:rPr>
              <w:t>Income generation:</w:t>
            </w:r>
          </w:p>
          <w:p w:rsidR="00103D47" w:rsidRDefault="00103D47" w:rsidP="00580C88">
            <w:pPr>
              <w:pStyle w:val="normal0"/>
              <w:rPr>
                <w:szCs w:val="22"/>
              </w:rPr>
            </w:pPr>
          </w:p>
          <w:p w:rsidR="00103D47" w:rsidRDefault="00103D47" w:rsidP="00580C88">
            <w:pPr>
              <w:pStyle w:val="normal0"/>
              <w:rPr>
                <w:szCs w:val="22"/>
              </w:rPr>
            </w:pPr>
          </w:p>
          <w:p w:rsidR="00103D47" w:rsidRDefault="00103D47" w:rsidP="00580C88">
            <w:pPr>
              <w:pStyle w:val="normal0"/>
              <w:rPr>
                <w:szCs w:val="22"/>
              </w:rPr>
            </w:pPr>
            <w:r>
              <w:rPr>
                <w:szCs w:val="22"/>
              </w:rPr>
              <w:t>Energy access:</w:t>
            </w:r>
          </w:p>
          <w:p w:rsidR="00103D47" w:rsidRDefault="00103D47" w:rsidP="00580C88">
            <w:pPr>
              <w:pStyle w:val="normal0"/>
              <w:rPr>
                <w:szCs w:val="22"/>
              </w:rPr>
            </w:pPr>
          </w:p>
          <w:p w:rsidR="00103D47" w:rsidRDefault="00103D47" w:rsidP="00580C88">
            <w:pPr>
              <w:pStyle w:val="normal0"/>
              <w:rPr>
                <w:szCs w:val="22"/>
              </w:rPr>
            </w:pPr>
          </w:p>
          <w:p w:rsidR="00103D47" w:rsidRDefault="00103D47" w:rsidP="00580C88">
            <w:pPr>
              <w:pStyle w:val="normal0"/>
              <w:rPr>
                <w:szCs w:val="22"/>
              </w:rPr>
            </w:pPr>
            <w:r>
              <w:rPr>
                <w:szCs w:val="22"/>
              </w:rPr>
              <w:t>Food security:</w:t>
            </w:r>
          </w:p>
          <w:p w:rsidR="00103D47" w:rsidRPr="005015C8" w:rsidRDefault="00103D47" w:rsidP="00580C88">
            <w:pPr>
              <w:pStyle w:val="normal0"/>
              <w:rPr>
                <w:u w:val="single"/>
              </w:rPr>
            </w:pPr>
          </w:p>
          <w:p w:rsidR="00103D47" w:rsidRDefault="00103D47" w:rsidP="00580C88">
            <w:pPr>
              <w:rPr>
                <w:rFonts w:ascii="Arial" w:hAnsi="Arial" w:cs="Arial"/>
                <w:sz w:val="22"/>
                <w:szCs w:val="22"/>
              </w:rPr>
            </w:pPr>
          </w:p>
          <w:p w:rsidR="00103D47" w:rsidRDefault="00103D47" w:rsidP="00580C88">
            <w:pPr>
              <w:rPr>
                <w:rFonts w:ascii="Arial" w:hAnsi="Arial" w:cs="Arial"/>
                <w:sz w:val="22"/>
                <w:szCs w:val="22"/>
              </w:rPr>
            </w:pPr>
            <w:r>
              <w:rPr>
                <w:rFonts w:ascii="Arial" w:hAnsi="Arial" w:cs="Arial"/>
                <w:sz w:val="22"/>
                <w:szCs w:val="22"/>
              </w:rPr>
              <w:t>Health and safety:</w:t>
            </w:r>
          </w:p>
          <w:p w:rsidR="00103D47" w:rsidRDefault="00103D47" w:rsidP="00580C88">
            <w:pPr>
              <w:rPr>
                <w:rFonts w:ascii="Arial" w:hAnsi="Arial" w:cs="Arial"/>
                <w:sz w:val="22"/>
                <w:szCs w:val="22"/>
              </w:rPr>
            </w:pPr>
          </w:p>
          <w:p w:rsidR="00103D47" w:rsidRDefault="00103D47" w:rsidP="00580C88">
            <w:pPr>
              <w:rPr>
                <w:rFonts w:ascii="Arial" w:hAnsi="Arial" w:cs="Arial"/>
                <w:sz w:val="22"/>
                <w:szCs w:val="22"/>
              </w:rPr>
            </w:pPr>
          </w:p>
          <w:p w:rsidR="00103D47" w:rsidRPr="007D7EAC" w:rsidRDefault="00103D47" w:rsidP="00580C88">
            <w:pPr>
              <w:rPr>
                <w:rFonts w:ascii="Arial" w:hAnsi="Arial" w:cs="Arial"/>
                <w:sz w:val="22"/>
                <w:szCs w:val="22"/>
              </w:rPr>
            </w:pPr>
            <w:r>
              <w:rPr>
                <w:rFonts w:ascii="Arial" w:hAnsi="Arial" w:cs="Arial"/>
                <w:sz w:val="22"/>
                <w:szCs w:val="22"/>
              </w:rPr>
              <w:t>Community governance and cohesion:</w:t>
            </w:r>
          </w:p>
          <w:p w:rsidR="00103D47" w:rsidRDefault="00103D47" w:rsidP="00580C88">
            <w:pPr>
              <w:pStyle w:val="normal0"/>
              <w:rPr>
                <w:iCs/>
                <w:szCs w:val="22"/>
              </w:rPr>
            </w:pPr>
          </w:p>
          <w:p w:rsidR="00103D47" w:rsidRDefault="00103D47" w:rsidP="00580C88">
            <w:pPr>
              <w:pStyle w:val="normal0"/>
              <w:rPr>
                <w:iCs/>
                <w:szCs w:val="22"/>
              </w:rPr>
            </w:pPr>
          </w:p>
        </w:tc>
      </w:tr>
    </w:tbl>
    <w:p w:rsidR="00103D47" w:rsidRDefault="00103D47">
      <w:r>
        <w:br w:type="page"/>
      </w:r>
    </w:p>
    <w:tbl>
      <w:tblPr>
        <w:tblStyle w:val="TableGrid"/>
        <w:tblW w:w="0" w:type="auto"/>
        <w:tblLook w:val="04A0" w:firstRow="1" w:lastRow="0" w:firstColumn="1" w:lastColumn="0" w:noHBand="0" w:noVBand="1"/>
      </w:tblPr>
      <w:tblGrid>
        <w:gridCol w:w="8856"/>
      </w:tblGrid>
      <w:tr w:rsidR="00103D47" w:rsidTr="00580C88">
        <w:tc>
          <w:tcPr>
            <w:tcW w:w="8856" w:type="dxa"/>
          </w:tcPr>
          <w:p w:rsidR="00103D47" w:rsidRPr="006313C7" w:rsidRDefault="00103D47" w:rsidP="00580C88">
            <w:pPr>
              <w:pStyle w:val="normal0"/>
              <w:numPr>
                <w:ilvl w:val="0"/>
                <w:numId w:val="4"/>
              </w:numPr>
              <w:rPr>
                <w:i/>
                <w:szCs w:val="22"/>
              </w:rPr>
            </w:pPr>
            <w:r w:rsidRPr="006313C7">
              <w:rPr>
                <w:i/>
                <w:szCs w:val="22"/>
              </w:rPr>
              <w:t xml:space="preserve">What </w:t>
            </w:r>
            <w:r>
              <w:rPr>
                <w:i/>
                <w:szCs w:val="22"/>
              </w:rPr>
              <w:t xml:space="preserve">are some of the main climate risks </w:t>
            </w:r>
            <w:r w:rsidRPr="003A2F55">
              <w:rPr>
                <w:i/>
                <w:szCs w:val="22"/>
                <w:u w:val="single"/>
              </w:rPr>
              <w:t>to the projects</w:t>
            </w:r>
            <w:r>
              <w:rPr>
                <w:i/>
                <w:szCs w:val="22"/>
              </w:rPr>
              <w:t>?</w:t>
            </w:r>
          </w:p>
          <w:p w:rsidR="00103D47" w:rsidRDefault="00103D47" w:rsidP="00580C88">
            <w:pPr>
              <w:pStyle w:val="normal0"/>
              <w:rPr>
                <w:u w:val="single"/>
              </w:rPr>
            </w:pPr>
          </w:p>
          <w:p w:rsidR="00103D47" w:rsidRPr="00BB786E" w:rsidRDefault="00103D47" w:rsidP="00580C88">
            <w:pPr>
              <w:pStyle w:val="normal0"/>
              <w:rPr>
                <w:u w:val="single"/>
              </w:rPr>
            </w:pPr>
            <w:r>
              <w:t>Soil erosion and sedimentation:</w:t>
            </w:r>
          </w:p>
          <w:p w:rsidR="00103D47" w:rsidRDefault="00103D47" w:rsidP="00580C88">
            <w:pPr>
              <w:pStyle w:val="normal0"/>
              <w:rPr>
                <w:szCs w:val="22"/>
              </w:rPr>
            </w:pPr>
          </w:p>
          <w:p w:rsidR="00103D47" w:rsidRDefault="00103D47" w:rsidP="00580C88">
            <w:pPr>
              <w:pStyle w:val="normal0"/>
              <w:rPr>
                <w:szCs w:val="22"/>
              </w:rPr>
            </w:pPr>
          </w:p>
          <w:p w:rsidR="00103D47" w:rsidRPr="00BB786E" w:rsidRDefault="00103D47" w:rsidP="00580C88">
            <w:pPr>
              <w:pStyle w:val="normal0"/>
              <w:rPr>
                <w:u w:val="single"/>
              </w:rPr>
            </w:pPr>
            <w:r>
              <w:rPr>
                <w:szCs w:val="22"/>
              </w:rPr>
              <w:t>River flow:</w:t>
            </w:r>
          </w:p>
          <w:p w:rsidR="00103D47" w:rsidRDefault="00103D47" w:rsidP="00580C88">
            <w:pPr>
              <w:pStyle w:val="normal0"/>
              <w:rPr>
                <w:szCs w:val="22"/>
              </w:rPr>
            </w:pPr>
          </w:p>
          <w:p w:rsidR="00103D47" w:rsidRDefault="00103D47" w:rsidP="00580C88">
            <w:pPr>
              <w:pStyle w:val="normal0"/>
              <w:rPr>
                <w:u w:val="single"/>
              </w:rPr>
            </w:pPr>
          </w:p>
          <w:p w:rsidR="00103D47" w:rsidRPr="00CC52F0" w:rsidRDefault="00103D47" w:rsidP="00580C88">
            <w:pPr>
              <w:pStyle w:val="normal0"/>
              <w:rPr>
                <w:u w:val="single"/>
              </w:rPr>
            </w:pPr>
            <w:r>
              <w:t>Economic feasibility:</w:t>
            </w:r>
          </w:p>
          <w:p w:rsidR="00103D47" w:rsidRDefault="00103D47" w:rsidP="00580C88">
            <w:pPr>
              <w:pStyle w:val="normal0"/>
            </w:pPr>
          </w:p>
          <w:p w:rsidR="00103D47" w:rsidRDefault="00103D47" w:rsidP="00580C88">
            <w:pPr>
              <w:pStyle w:val="normal0"/>
            </w:pPr>
          </w:p>
          <w:p w:rsidR="00103D47" w:rsidRPr="00CC52F0" w:rsidRDefault="00103D47" w:rsidP="00580C88">
            <w:pPr>
              <w:pStyle w:val="normal0"/>
              <w:rPr>
                <w:u w:val="single"/>
              </w:rPr>
            </w:pPr>
            <w:r>
              <w:t>Reduced e</w:t>
            </w:r>
            <w:r>
              <w:t>lectrical output:</w:t>
            </w:r>
          </w:p>
          <w:p w:rsidR="00103D47" w:rsidRDefault="00103D47" w:rsidP="00580C88">
            <w:pPr>
              <w:pStyle w:val="normal0"/>
            </w:pPr>
          </w:p>
          <w:p w:rsidR="00103D47" w:rsidRDefault="00103D47" w:rsidP="00580C88">
            <w:pPr>
              <w:pStyle w:val="normal0"/>
            </w:pPr>
          </w:p>
          <w:p w:rsidR="00103D47" w:rsidRPr="00CC52F0" w:rsidRDefault="00103D47" w:rsidP="00580C88">
            <w:pPr>
              <w:pStyle w:val="normal0"/>
              <w:rPr>
                <w:u w:val="single"/>
              </w:rPr>
            </w:pPr>
            <w:r>
              <w:t>Structural integrity and dam safety:</w:t>
            </w:r>
          </w:p>
          <w:p w:rsidR="00103D47" w:rsidRDefault="00103D47" w:rsidP="00580C88">
            <w:pPr>
              <w:pStyle w:val="normal0"/>
              <w:ind w:left="360"/>
              <w:rPr>
                <w:i/>
                <w:szCs w:val="22"/>
              </w:rPr>
            </w:pPr>
          </w:p>
          <w:p w:rsidR="00103D47" w:rsidRDefault="00103D47" w:rsidP="00580C88">
            <w:pPr>
              <w:pStyle w:val="normal0"/>
              <w:ind w:left="360"/>
              <w:rPr>
                <w:i/>
                <w:szCs w:val="22"/>
              </w:rPr>
            </w:pPr>
          </w:p>
        </w:tc>
      </w:tr>
      <w:tr w:rsidR="00103D47" w:rsidTr="00580C88">
        <w:tc>
          <w:tcPr>
            <w:tcW w:w="8856" w:type="dxa"/>
          </w:tcPr>
          <w:p w:rsidR="00103D47" w:rsidRDefault="00103D47" w:rsidP="00580C88">
            <w:pPr>
              <w:pStyle w:val="normal0"/>
              <w:numPr>
                <w:ilvl w:val="0"/>
                <w:numId w:val="4"/>
              </w:numPr>
              <w:rPr>
                <w:i/>
                <w:szCs w:val="22"/>
              </w:rPr>
            </w:pPr>
            <w:r>
              <w:rPr>
                <w:i/>
                <w:szCs w:val="22"/>
              </w:rPr>
              <w:t xml:space="preserve">Referring to </w:t>
            </w:r>
            <w:r w:rsidRPr="006313C7">
              <w:rPr>
                <w:i/>
                <w:szCs w:val="22"/>
              </w:rPr>
              <w:t>the Key Questions</w:t>
            </w:r>
            <w:r>
              <w:rPr>
                <w:i/>
                <w:szCs w:val="22"/>
              </w:rPr>
              <w:t xml:space="preserve"> in Appendix 3, which questions are most important to you and for which you would want answers?</w:t>
            </w:r>
          </w:p>
          <w:p w:rsidR="00103D47" w:rsidRPr="006313C7" w:rsidRDefault="00103D47" w:rsidP="00580C88">
            <w:pPr>
              <w:pStyle w:val="normal0"/>
              <w:ind w:left="360"/>
              <w:rPr>
                <w:i/>
                <w:szCs w:val="22"/>
              </w:rPr>
            </w:pPr>
          </w:p>
          <w:p w:rsidR="00103D47" w:rsidRDefault="00103D47" w:rsidP="00580C88">
            <w:pPr>
              <w:pStyle w:val="normal0"/>
              <w:rPr>
                <w:u w:val="single"/>
              </w:rPr>
            </w:pPr>
            <w:r>
              <w:rPr>
                <w:u w:val="single"/>
              </w:rPr>
              <w:t>SOCIAL IMPACTS</w:t>
            </w:r>
          </w:p>
          <w:p w:rsidR="00103D47" w:rsidRDefault="00103D47" w:rsidP="00580C88">
            <w:pPr>
              <w:pStyle w:val="normal0"/>
              <w:rPr>
                <w:u w:val="single"/>
              </w:rPr>
            </w:pPr>
          </w:p>
          <w:p w:rsidR="00103D47" w:rsidRDefault="00103D47" w:rsidP="00580C88">
            <w:pPr>
              <w:pStyle w:val="normal0"/>
            </w:pPr>
          </w:p>
          <w:p w:rsidR="00103D47" w:rsidRDefault="00103D47" w:rsidP="00580C88">
            <w:pPr>
              <w:pStyle w:val="normal0"/>
            </w:pPr>
          </w:p>
          <w:p w:rsidR="00103D47" w:rsidRDefault="00103D47" w:rsidP="00580C88">
            <w:pPr>
              <w:pStyle w:val="normal0"/>
              <w:rPr>
                <w:u w:val="single"/>
              </w:rPr>
            </w:pPr>
          </w:p>
          <w:p w:rsidR="00103D47" w:rsidRDefault="00103D47" w:rsidP="00580C88">
            <w:pPr>
              <w:pStyle w:val="normal0"/>
              <w:rPr>
                <w:u w:val="single"/>
              </w:rPr>
            </w:pPr>
          </w:p>
          <w:p w:rsidR="00103D47" w:rsidRDefault="00103D47" w:rsidP="00580C88">
            <w:pPr>
              <w:pStyle w:val="normal0"/>
              <w:rPr>
                <w:u w:val="single"/>
              </w:rPr>
            </w:pPr>
            <w:r>
              <w:rPr>
                <w:u w:val="single"/>
              </w:rPr>
              <w:t>ENVIRONMENTAL IMPACTS</w:t>
            </w:r>
          </w:p>
          <w:p w:rsidR="00103D47" w:rsidRDefault="00103D47" w:rsidP="00580C88">
            <w:pPr>
              <w:pStyle w:val="normal0"/>
              <w:rPr>
                <w:u w:val="single"/>
              </w:rPr>
            </w:pPr>
          </w:p>
          <w:p w:rsidR="00103D47" w:rsidRDefault="00103D47" w:rsidP="00580C88">
            <w:pPr>
              <w:pStyle w:val="normal0"/>
            </w:pPr>
          </w:p>
          <w:p w:rsidR="00103D47" w:rsidRDefault="00103D47" w:rsidP="00580C88">
            <w:pPr>
              <w:pStyle w:val="normal0"/>
            </w:pPr>
          </w:p>
          <w:p w:rsidR="00103D47" w:rsidRDefault="00103D47" w:rsidP="00580C88">
            <w:pPr>
              <w:pStyle w:val="normal0"/>
              <w:rPr>
                <w:u w:val="single"/>
              </w:rPr>
            </w:pPr>
          </w:p>
          <w:p w:rsidR="00103D47" w:rsidRDefault="00103D47" w:rsidP="00580C88">
            <w:pPr>
              <w:pStyle w:val="normal0"/>
              <w:rPr>
                <w:u w:val="single"/>
              </w:rPr>
            </w:pPr>
          </w:p>
          <w:p w:rsidR="00103D47" w:rsidRDefault="00103D47" w:rsidP="00580C88">
            <w:pPr>
              <w:pStyle w:val="normal0"/>
              <w:rPr>
                <w:u w:val="single"/>
              </w:rPr>
            </w:pPr>
            <w:r>
              <w:rPr>
                <w:u w:val="single"/>
              </w:rPr>
              <w:t>ECONOMIC AND SAFETY IMPACTS</w:t>
            </w:r>
          </w:p>
          <w:p w:rsidR="00103D47" w:rsidRDefault="00103D47" w:rsidP="00580C88">
            <w:pPr>
              <w:pStyle w:val="normal0"/>
              <w:rPr>
                <w:u w:val="single"/>
              </w:rPr>
            </w:pPr>
          </w:p>
          <w:p w:rsidR="00103D47" w:rsidRDefault="00103D47" w:rsidP="00580C88">
            <w:pPr>
              <w:pStyle w:val="normal0"/>
            </w:pPr>
          </w:p>
          <w:p w:rsidR="00103D47" w:rsidRDefault="00103D47" w:rsidP="00580C88">
            <w:pPr>
              <w:pStyle w:val="normal0"/>
            </w:pPr>
          </w:p>
          <w:p w:rsidR="00103D47" w:rsidRPr="005015C8" w:rsidRDefault="00103D47" w:rsidP="00580C88">
            <w:pPr>
              <w:pStyle w:val="normal0"/>
              <w:rPr>
                <w:u w:val="single"/>
              </w:rPr>
            </w:pPr>
          </w:p>
          <w:p w:rsidR="00103D47" w:rsidRDefault="00103D47" w:rsidP="00580C88">
            <w:pPr>
              <w:pStyle w:val="normal0"/>
              <w:rPr>
                <w:iCs/>
                <w:szCs w:val="22"/>
              </w:rPr>
            </w:pPr>
          </w:p>
          <w:p w:rsidR="00103D47" w:rsidRDefault="00103D47" w:rsidP="00580C88">
            <w:pPr>
              <w:pStyle w:val="normal0"/>
              <w:rPr>
                <w:iCs/>
                <w:szCs w:val="22"/>
              </w:rPr>
            </w:pPr>
          </w:p>
        </w:tc>
      </w:tr>
      <w:tr w:rsidR="00103D47" w:rsidTr="00580C88">
        <w:tc>
          <w:tcPr>
            <w:tcW w:w="8856" w:type="dxa"/>
          </w:tcPr>
          <w:p w:rsidR="00103D47" w:rsidRPr="006313C7" w:rsidRDefault="00103D47" w:rsidP="00580C88">
            <w:pPr>
              <w:pStyle w:val="normal0"/>
              <w:numPr>
                <w:ilvl w:val="0"/>
                <w:numId w:val="4"/>
              </w:numPr>
              <w:rPr>
                <w:i/>
                <w:szCs w:val="22"/>
              </w:rPr>
            </w:pPr>
            <w:r w:rsidRPr="006313C7">
              <w:rPr>
                <w:i/>
                <w:szCs w:val="22"/>
              </w:rPr>
              <w:t xml:space="preserve">Who in government, industry and/or civil society </w:t>
            </w:r>
            <w:r>
              <w:rPr>
                <w:i/>
                <w:szCs w:val="22"/>
              </w:rPr>
              <w:t>can</w:t>
            </w:r>
            <w:r w:rsidRPr="006313C7">
              <w:rPr>
                <w:i/>
                <w:szCs w:val="22"/>
              </w:rPr>
              <w:t xml:space="preserve"> </w:t>
            </w:r>
            <w:r>
              <w:rPr>
                <w:i/>
                <w:szCs w:val="22"/>
              </w:rPr>
              <w:t>you</w:t>
            </w:r>
            <w:r w:rsidRPr="006313C7">
              <w:rPr>
                <w:i/>
                <w:szCs w:val="22"/>
              </w:rPr>
              <w:t xml:space="preserve"> contact regarding </w:t>
            </w:r>
            <w:r>
              <w:rPr>
                <w:i/>
                <w:szCs w:val="22"/>
              </w:rPr>
              <w:t>these</w:t>
            </w:r>
            <w:r w:rsidRPr="006313C7">
              <w:rPr>
                <w:i/>
                <w:szCs w:val="22"/>
              </w:rPr>
              <w:t xml:space="preserve"> </w:t>
            </w:r>
            <w:r>
              <w:rPr>
                <w:i/>
                <w:szCs w:val="22"/>
              </w:rPr>
              <w:t>questions</w:t>
            </w:r>
            <w:r w:rsidRPr="006313C7">
              <w:rPr>
                <w:i/>
                <w:szCs w:val="22"/>
              </w:rPr>
              <w:t>?</w:t>
            </w:r>
            <w:r>
              <w:rPr>
                <w:i/>
                <w:szCs w:val="22"/>
              </w:rPr>
              <w:t xml:space="preserve"> </w:t>
            </w: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p>
          <w:p w:rsidR="00103D47" w:rsidRDefault="00103D47" w:rsidP="00580C88">
            <w:pPr>
              <w:pStyle w:val="normal0"/>
              <w:rPr>
                <w:iCs/>
                <w:szCs w:val="22"/>
              </w:rPr>
            </w:pPr>
          </w:p>
        </w:tc>
      </w:tr>
    </w:tbl>
    <w:p w:rsidR="00103D47" w:rsidRDefault="00103D47">
      <w:r>
        <w:br w:type="page"/>
      </w:r>
    </w:p>
    <w:tbl>
      <w:tblPr>
        <w:tblStyle w:val="TableGrid"/>
        <w:tblW w:w="0" w:type="auto"/>
        <w:tblLook w:val="04A0" w:firstRow="1" w:lastRow="0" w:firstColumn="1" w:lastColumn="0" w:noHBand="0" w:noVBand="1"/>
      </w:tblPr>
      <w:tblGrid>
        <w:gridCol w:w="8856"/>
      </w:tblGrid>
      <w:tr w:rsidR="00103D47" w:rsidTr="00580C88">
        <w:tc>
          <w:tcPr>
            <w:tcW w:w="8856" w:type="dxa"/>
            <w:shd w:val="clear" w:color="auto" w:fill="C6D9F1" w:themeFill="text2" w:themeFillTint="33"/>
          </w:tcPr>
          <w:p w:rsidR="00103D47" w:rsidRPr="0072388A" w:rsidRDefault="00103D47" w:rsidP="00580C88">
            <w:pPr>
              <w:pStyle w:val="normal0"/>
              <w:rPr>
                <w:b/>
                <w:szCs w:val="22"/>
              </w:rPr>
            </w:pPr>
            <w:r>
              <w:rPr>
                <w:b/>
                <w:szCs w:val="22"/>
              </w:rPr>
              <w:t xml:space="preserve">C. </w:t>
            </w:r>
            <w:r w:rsidRPr="0072388A">
              <w:rPr>
                <w:b/>
                <w:szCs w:val="22"/>
              </w:rPr>
              <w:t xml:space="preserve">What </w:t>
            </w:r>
            <w:r>
              <w:rPr>
                <w:b/>
                <w:szCs w:val="22"/>
              </w:rPr>
              <w:t>to</w:t>
            </w:r>
            <w:r w:rsidRPr="0072388A">
              <w:rPr>
                <w:b/>
                <w:szCs w:val="22"/>
              </w:rPr>
              <w:t xml:space="preserve"> do</w:t>
            </w:r>
            <w:r>
              <w:rPr>
                <w:b/>
                <w:szCs w:val="22"/>
              </w:rPr>
              <w:t xml:space="preserve"> next</w:t>
            </w:r>
          </w:p>
          <w:p w:rsidR="00103D47" w:rsidRPr="00350874" w:rsidRDefault="00103D47" w:rsidP="00580C88">
            <w:pPr>
              <w:pStyle w:val="normal0"/>
              <w:rPr>
                <w:i/>
                <w:szCs w:val="22"/>
              </w:rPr>
            </w:pPr>
            <w:r>
              <w:rPr>
                <w:i/>
                <w:szCs w:val="22"/>
              </w:rPr>
              <w:t>Directions:</w:t>
            </w:r>
            <w:r w:rsidRPr="006313C7">
              <w:rPr>
                <w:i/>
                <w:szCs w:val="22"/>
              </w:rPr>
              <w:t xml:space="preserve"> </w:t>
            </w:r>
            <w:r>
              <w:rPr>
                <w:i/>
                <w:szCs w:val="22"/>
              </w:rPr>
              <w:t xml:space="preserve">Use the following activities to determine who might be sympathetic and willing to talk to you, and what strategies you might undertake to move your community or region towards greater climate resilience. </w:t>
            </w:r>
            <w:r w:rsidRPr="006313C7">
              <w:rPr>
                <w:i/>
                <w:szCs w:val="22"/>
              </w:rPr>
              <w:t xml:space="preserve">Civil society groups such as NGOs </w:t>
            </w:r>
            <w:r>
              <w:rPr>
                <w:i/>
                <w:szCs w:val="22"/>
              </w:rPr>
              <w:t>are sometimes better positioned than government or academic institutions to help</w:t>
            </w:r>
            <w:r w:rsidRPr="006313C7">
              <w:rPr>
                <w:i/>
                <w:szCs w:val="22"/>
              </w:rPr>
              <w:t xml:space="preserve"> communities undertake adaption </w:t>
            </w:r>
            <w:r>
              <w:rPr>
                <w:i/>
                <w:szCs w:val="22"/>
              </w:rPr>
              <w:t>activities</w:t>
            </w:r>
            <w:r w:rsidRPr="006313C7">
              <w:rPr>
                <w:i/>
                <w:szCs w:val="22"/>
              </w:rPr>
              <w:t xml:space="preserve">, </w:t>
            </w:r>
            <w:r>
              <w:rPr>
                <w:i/>
                <w:szCs w:val="22"/>
              </w:rPr>
              <w:t>while also</w:t>
            </w:r>
            <w:r w:rsidRPr="006313C7">
              <w:rPr>
                <w:i/>
                <w:szCs w:val="22"/>
              </w:rPr>
              <w:t xml:space="preserve"> being </w:t>
            </w:r>
            <w:r>
              <w:rPr>
                <w:i/>
                <w:szCs w:val="22"/>
              </w:rPr>
              <w:t>a bridge</w:t>
            </w:r>
            <w:r w:rsidRPr="006313C7">
              <w:rPr>
                <w:i/>
                <w:szCs w:val="22"/>
              </w:rPr>
              <w:t xml:space="preserve"> </w:t>
            </w:r>
            <w:r>
              <w:rPr>
                <w:i/>
                <w:szCs w:val="22"/>
              </w:rPr>
              <w:t xml:space="preserve">among community members, </w:t>
            </w:r>
            <w:r w:rsidRPr="006313C7">
              <w:rPr>
                <w:i/>
                <w:szCs w:val="22"/>
              </w:rPr>
              <w:t>decision-makers and the media.</w:t>
            </w:r>
          </w:p>
        </w:tc>
      </w:tr>
      <w:tr w:rsidR="00103D47" w:rsidRPr="0083118A" w:rsidTr="00580C88">
        <w:tc>
          <w:tcPr>
            <w:tcW w:w="8856" w:type="dxa"/>
          </w:tcPr>
          <w:p w:rsidR="00103D47" w:rsidRPr="005727FA" w:rsidRDefault="00103D47" w:rsidP="00580C88">
            <w:pPr>
              <w:pStyle w:val="normal0"/>
              <w:numPr>
                <w:ilvl w:val="0"/>
                <w:numId w:val="6"/>
              </w:numPr>
              <w:rPr>
                <w:i/>
                <w:iCs/>
                <w:szCs w:val="22"/>
              </w:rPr>
            </w:pPr>
            <w:r>
              <w:rPr>
                <w:i/>
                <w:iCs/>
                <w:szCs w:val="22"/>
              </w:rPr>
              <w:t xml:space="preserve">Develop a “power map” of all </w:t>
            </w:r>
            <w:r>
              <w:rPr>
                <w:i/>
                <w:szCs w:val="22"/>
              </w:rPr>
              <w:t xml:space="preserve">the relevant national and regional level organizations (governmental and nongovernmental) </w:t>
            </w:r>
            <w:r>
              <w:rPr>
                <w:i/>
                <w:iCs/>
                <w:szCs w:val="22"/>
              </w:rPr>
              <w:t>on the graph below. Think about their level of influence regarding the dam project and river management, and whether these actors have a mandate to address climate change.</w:t>
            </w:r>
            <w:r>
              <w:rPr>
                <w:i/>
                <w:szCs w:val="22"/>
              </w:rPr>
              <w:t xml:space="preserve"> </w:t>
            </w:r>
          </w:p>
          <w:p w:rsidR="00103D47" w:rsidRPr="0083118A" w:rsidRDefault="00103D47" w:rsidP="00580C88">
            <w:pPr>
              <w:pStyle w:val="normal0"/>
              <w:rPr>
                <w:i/>
                <w:iCs/>
                <w:szCs w:val="22"/>
              </w:rPr>
            </w:pPr>
            <w:r>
              <w:rPr>
                <w:i/>
                <w:iCs/>
                <w:noProof/>
                <w:szCs w:val="22"/>
                <w:lang w:eastAsia="en-US"/>
              </w:rPr>
              <w:drawing>
                <wp:inline distT="0" distB="0" distL="0" distR="0" wp14:anchorId="20F56692" wp14:editId="016CAE5C">
                  <wp:extent cx="5481320" cy="3739195"/>
                  <wp:effectExtent l="0" t="0" r="5080" b="0"/>
                  <wp:docPr id="2" name="Picture 2" descr="Katy HD:Users:katykyan:Desktop:power-m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y HD:Users:katykyan:Desktop:power-ma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1320" cy="3739195"/>
                          </a:xfrm>
                          <a:prstGeom prst="rect">
                            <a:avLst/>
                          </a:prstGeom>
                          <a:noFill/>
                          <a:ln>
                            <a:noFill/>
                          </a:ln>
                        </pic:spPr>
                      </pic:pic>
                    </a:graphicData>
                  </a:graphic>
                </wp:inline>
              </w:drawing>
            </w:r>
          </w:p>
        </w:tc>
      </w:tr>
      <w:tr w:rsidR="00103D47" w:rsidRPr="0083118A" w:rsidTr="00580C88">
        <w:tc>
          <w:tcPr>
            <w:tcW w:w="8856" w:type="dxa"/>
          </w:tcPr>
          <w:p w:rsidR="00103D47" w:rsidRPr="006313C7" w:rsidRDefault="00103D47" w:rsidP="00580C88">
            <w:pPr>
              <w:pStyle w:val="normal0"/>
              <w:rPr>
                <w:i/>
                <w:szCs w:val="22"/>
              </w:rPr>
            </w:pPr>
            <w:r>
              <w:rPr>
                <w:i/>
                <w:iCs/>
                <w:szCs w:val="22"/>
              </w:rPr>
              <w:t>2</w:t>
            </w:r>
            <w:r w:rsidRPr="0083118A">
              <w:rPr>
                <w:i/>
                <w:iCs/>
                <w:szCs w:val="22"/>
              </w:rPr>
              <w:t xml:space="preserve">. </w:t>
            </w:r>
            <w:r>
              <w:rPr>
                <w:i/>
                <w:szCs w:val="22"/>
              </w:rPr>
              <w:t xml:space="preserve">Based on this power map, brainstorm some immediate (say, within one month) and long-term (within the next few months) strategies with clear targets you can take to move your communities or regions toward greater climate resilience. </w:t>
            </w:r>
            <w:r w:rsidRPr="006313C7">
              <w:rPr>
                <w:i/>
                <w:szCs w:val="22"/>
              </w:rPr>
              <w:t xml:space="preserve">Below </w:t>
            </w:r>
            <w:r>
              <w:rPr>
                <w:i/>
                <w:szCs w:val="22"/>
              </w:rPr>
              <w:t>are some ideas for possible</w:t>
            </w:r>
            <w:r w:rsidRPr="006313C7">
              <w:rPr>
                <w:i/>
                <w:szCs w:val="22"/>
              </w:rPr>
              <w:t xml:space="preserve"> follow-up </w:t>
            </w:r>
            <w:r>
              <w:rPr>
                <w:i/>
                <w:szCs w:val="22"/>
              </w:rPr>
              <w:t>strategies:</w:t>
            </w:r>
          </w:p>
          <w:p w:rsidR="00103D47" w:rsidRPr="00725621" w:rsidRDefault="00103D47" w:rsidP="00580C88">
            <w:pPr>
              <w:pStyle w:val="normal0"/>
              <w:numPr>
                <w:ilvl w:val="0"/>
                <w:numId w:val="1"/>
              </w:numPr>
              <w:rPr>
                <w:i/>
                <w:szCs w:val="22"/>
              </w:rPr>
            </w:pPr>
            <w:r w:rsidRPr="006313C7">
              <w:rPr>
                <w:i/>
                <w:iCs/>
                <w:szCs w:val="22"/>
              </w:rPr>
              <w:t xml:space="preserve">Conduct in-depth </w:t>
            </w:r>
            <w:proofErr w:type="gramStart"/>
            <w:r w:rsidRPr="006313C7">
              <w:rPr>
                <w:i/>
                <w:iCs/>
                <w:szCs w:val="22"/>
              </w:rPr>
              <w:t>awareness-raising</w:t>
            </w:r>
            <w:proofErr w:type="gramEnd"/>
            <w:r w:rsidRPr="006313C7">
              <w:rPr>
                <w:i/>
                <w:iCs/>
                <w:szCs w:val="22"/>
              </w:rPr>
              <w:t xml:space="preserve"> and mapping activities around vulnerability, capacity, and needs with local communities.</w:t>
            </w:r>
          </w:p>
          <w:p w:rsidR="00103D47" w:rsidRPr="006313C7" w:rsidRDefault="00103D47" w:rsidP="00580C88">
            <w:pPr>
              <w:pStyle w:val="normal0"/>
              <w:numPr>
                <w:ilvl w:val="0"/>
                <w:numId w:val="1"/>
              </w:numPr>
              <w:rPr>
                <w:i/>
                <w:szCs w:val="22"/>
              </w:rPr>
            </w:pPr>
            <w:r>
              <w:rPr>
                <w:i/>
                <w:iCs/>
                <w:szCs w:val="22"/>
              </w:rPr>
              <w:t>Take photos and use satellite imagery (if available) to document climate- and dam-related disasters, and share these with decision-makers and the media.</w:t>
            </w:r>
          </w:p>
          <w:p w:rsidR="00103D47" w:rsidRPr="006313C7" w:rsidRDefault="00103D47" w:rsidP="00580C88">
            <w:pPr>
              <w:pStyle w:val="normal0"/>
              <w:numPr>
                <w:ilvl w:val="0"/>
                <w:numId w:val="1"/>
              </w:numPr>
              <w:rPr>
                <w:i/>
                <w:szCs w:val="22"/>
              </w:rPr>
            </w:pPr>
            <w:r w:rsidRPr="006313C7">
              <w:rPr>
                <w:i/>
                <w:iCs/>
                <w:szCs w:val="22"/>
              </w:rPr>
              <w:t xml:space="preserve">Mobilize communities and resources to </w:t>
            </w:r>
            <w:r>
              <w:rPr>
                <w:i/>
                <w:iCs/>
                <w:szCs w:val="22"/>
              </w:rPr>
              <w:t>plan</w:t>
            </w:r>
            <w:r w:rsidRPr="006313C7">
              <w:rPr>
                <w:i/>
                <w:iCs/>
                <w:szCs w:val="22"/>
              </w:rPr>
              <w:t xml:space="preserve"> and develop local adaptation projects that increase community climate resilience, protect ecosystems and sustainably manage resources. Assist government and public adaptation agencies that are already developing and deploying climate smart responses and adaptation solutions.</w:t>
            </w:r>
          </w:p>
          <w:p w:rsidR="00103D47" w:rsidRPr="006313C7" w:rsidRDefault="00103D47" w:rsidP="00580C88">
            <w:pPr>
              <w:pStyle w:val="normal0"/>
              <w:numPr>
                <w:ilvl w:val="0"/>
                <w:numId w:val="1"/>
              </w:numPr>
              <w:rPr>
                <w:i/>
                <w:szCs w:val="22"/>
              </w:rPr>
            </w:pPr>
            <w:r w:rsidRPr="006313C7">
              <w:rPr>
                <w:i/>
                <w:iCs/>
                <w:szCs w:val="22"/>
              </w:rPr>
              <w:t xml:space="preserve">Write to decision-makers with unanswered Key Questions regarding river projects that will affect or are affecting the community. </w:t>
            </w:r>
          </w:p>
          <w:p w:rsidR="00103D47" w:rsidRPr="00E247ED" w:rsidRDefault="00103D47" w:rsidP="00580C88">
            <w:pPr>
              <w:pStyle w:val="normal0"/>
              <w:numPr>
                <w:ilvl w:val="0"/>
                <w:numId w:val="1"/>
              </w:numPr>
              <w:rPr>
                <w:i/>
                <w:szCs w:val="22"/>
              </w:rPr>
            </w:pPr>
            <w:r w:rsidRPr="00E247ED">
              <w:rPr>
                <w:i/>
                <w:iCs/>
                <w:szCs w:val="22"/>
              </w:rPr>
              <w:t xml:space="preserve">Lobby the government to improve the decision-making and regulatory framework to increase public participation, transparency, sound science, and </w:t>
            </w:r>
            <w:r>
              <w:rPr>
                <w:i/>
                <w:iCs/>
                <w:szCs w:val="22"/>
              </w:rPr>
              <w:t xml:space="preserve">the kind of </w:t>
            </w:r>
            <w:r w:rsidRPr="00E247ED">
              <w:rPr>
                <w:i/>
                <w:iCs/>
                <w:szCs w:val="22"/>
              </w:rPr>
              <w:t>development</w:t>
            </w:r>
            <w:r>
              <w:rPr>
                <w:i/>
                <w:iCs/>
                <w:szCs w:val="22"/>
              </w:rPr>
              <w:t xml:space="preserve"> that meets the needs of the most vulnerable</w:t>
            </w:r>
            <w:r w:rsidRPr="00E247ED">
              <w:rPr>
                <w:i/>
                <w:iCs/>
                <w:szCs w:val="22"/>
              </w:rPr>
              <w:t>.</w:t>
            </w:r>
          </w:p>
          <w:p w:rsidR="00103D47" w:rsidRDefault="00103D47" w:rsidP="00580C88">
            <w:pPr>
              <w:pStyle w:val="normal0"/>
              <w:rPr>
                <w:i/>
                <w:iCs/>
                <w:szCs w:val="22"/>
              </w:rPr>
            </w:pPr>
          </w:p>
          <w:p w:rsidR="00103D47" w:rsidRPr="00103D47" w:rsidRDefault="00103D47" w:rsidP="00580C88">
            <w:pPr>
              <w:pStyle w:val="normal0"/>
              <w:rPr>
                <w:b/>
                <w:i/>
                <w:iCs/>
                <w:szCs w:val="22"/>
              </w:rPr>
            </w:pPr>
            <w:r w:rsidRPr="00103D47">
              <w:rPr>
                <w:b/>
                <w:i/>
                <w:iCs/>
                <w:szCs w:val="22"/>
              </w:rPr>
              <w:t>A. Short-term strategies:</w:t>
            </w:r>
          </w:p>
          <w:p w:rsidR="00103D47" w:rsidRPr="0083118A" w:rsidRDefault="00103D47" w:rsidP="00580C88">
            <w:pPr>
              <w:pStyle w:val="normal0"/>
              <w:rPr>
                <w:i/>
                <w:iCs/>
                <w:szCs w:val="22"/>
              </w:rPr>
            </w:pPr>
          </w:p>
          <w:p w:rsidR="00103D47" w:rsidRDefault="00103D47" w:rsidP="00580C88">
            <w:pPr>
              <w:pStyle w:val="normal0"/>
              <w:rPr>
                <w:i/>
                <w:iCs/>
                <w:szCs w:val="22"/>
              </w:rPr>
            </w:pPr>
          </w:p>
          <w:p w:rsidR="00103D47" w:rsidRPr="0083118A" w:rsidRDefault="00103D47" w:rsidP="00580C88">
            <w:pPr>
              <w:pStyle w:val="normal0"/>
              <w:rPr>
                <w:i/>
                <w:iCs/>
                <w:szCs w:val="22"/>
              </w:rPr>
            </w:pPr>
          </w:p>
          <w:p w:rsidR="00103D47" w:rsidRPr="0083118A" w:rsidRDefault="00103D47" w:rsidP="00580C88">
            <w:pPr>
              <w:pStyle w:val="normal0"/>
              <w:rPr>
                <w:i/>
                <w:iCs/>
                <w:szCs w:val="22"/>
              </w:rPr>
            </w:pPr>
            <w:r w:rsidRPr="0083118A">
              <w:rPr>
                <w:i/>
                <w:iCs/>
                <w:szCs w:val="22"/>
              </w:rPr>
              <w:t>Barriers:</w:t>
            </w:r>
          </w:p>
          <w:p w:rsidR="00103D47" w:rsidRPr="0083118A" w:rsidRDefault="00103D47" w:rsidP="00580C88">
            <w:pPr>
              <w:pStyle w:val="normal0"/>
              <w:rPr>
                <w:i/>
                <w:iCs/>
                <w:szCs w:val="22"/>
              </w:rPr>
            </w:pPr>
          </w:p>
          <w:p w:rsidR="00103D47" w:rsidRDefault="00103D47" w:rsidP="00580C88">
            <w:pPr>
              <w:pStyle w:val="normal0"/>
              <w:rPr>
                <w:i/>
                <w:iCs/>
                <w:szCs w:val="22"/>
              </w:rPr>
            </w:pPr>
          </w:p>
          <w:p w:rsidR="00103D47" w:rsidRPr="0083118A" w:rsidRDefault="00103D47" w:rsidP="00580C88">
            <w:pPr>
              <w:pStyle w:val="normal0"/>
              <w:rPr>
                <w:i/>
                <w:iCs/>
                <w:szCs w:val="22"/>
              </w:rPr>
            </w:pPr>
          </w:p>
          <w:p w:rsidR="00103D47" w:rsidRDefault="00103D47" w:rsidP="00580C88">
            <w:pPr>
              <w:pStyle w:val="normal0"/>
              <w:rPr>
                <w:i/>
                <w:iCs/>
                <w:szCs w:val="22"/>
              </w:rPr>
            </w:pPr>
            <w:r w:rsidRPr="0083118A">
              <w:rPr>
                <w:i/>
                <w:iCs/>
                <w:szCs w:val="22"/>
              </w:rPr>
              <w:t>What do you need to overcome these barriers?</w:t>
            </w:r>
          </w:p>
          <w:p w:rsidR="00103D47" w:rsidRDefault="00103D47" w:rsidP="00580C88">
            <w:pPr>
              <w:pStyle w:val="normal0"/>
              <w:rPr>
                <w:i/>
                <w:iCs/>
                <w:szCs w:val="22"/>
              </w:rPr>
            </w:pPr>
          </w:p>
          <w:p w:rsidR="00103D47" w:rsidRDefault="00103D47" w:rsidP="00580C88">
            <w:pPr>
              <w:pStyle w:val="normal0"/>
              <w:rPr>
                <w:i/>
                <w:iCs/>
                <w:szCs w:val="22"/>
              </w:rPr>
            </w:pPr>
          </w:p>
          <w:p w:rsidR="00103D47" w:rsidRDefault="00103D47" w:rsidP="00580C88">
            <w:pPr>
              <w:pStyle w:val="normal0"/>
              <w:rPr>
                <w:i/>
                <w:iCs/>
                <w:szCs w:val="22"/>
              </w:rPr>
            </w:pPr>
          </w:p>
          <w:p w:rsidR="00103D47" w:rsidRPr="00103D47" w:rsidRDefault="00103D47" w:rsidP="00580C88">
            <w:pPr>
              <w:pStyle w:val="normal0"/>
              <w:rPr>
                <w:b/>
                <w:i/>
                <w:iCs/>
                <w:szCs w:val="22"/>
              </w:rPr>
            </w:pPr>
            <w:r w:rsidRPr="00103D47">
              <w:rPr>
                <w:b/>
                <w:i/>
                <w:iCs/>
                <w:szCs w:val="22"/>
              </w:rPr>
              <w:t>B. Long-term strategies:</w:t>
            </w:r>
          </w:p>
          <w:p w:rsidR="00103D47" w:rsidRDefault="00103D47" w:rsidP="00580C88">
            <w:pPr>
              <w:pStyle w:val="normal0"/>
              <w:rPr>
                <w:i/>
                <w:iCs/>
                <w:szCs w:val="22"/>
              </w:rPr>
            </w:pPr>
          </w:p>
          <w:p w:rsidR="00103D47" w:rsidRDefault="00103D47" w:rsidP="00580C88">
            <w:pPr>
              <w:pStyle w:val="normal0"/>
              <w:rPr>
                <w:i/>
                <w:iCs/>
                <w:szCs w:val="22"/>
              </w:rPr>
            </w:pPr>
          </w:p>
          <w:p w:rsidR="00103D47" w:rsidRDefault="00103D47" w:rsidP="00580C88">
            <w:pPr>
              <w:pStyle w:val="normal0"/>
              <w:rPr>
                <w:i/>
                <w:iCs/>
                <w:szCs w:val="22"/>
              </w:rPr>
            </w:pPr>
          </w:p>
          <w:p w:rsidR="00103D47" w:rsidRPr="0083118A" w:rsidRDefault="00103D47" w:rsidP="00580C88">
            <w:pPr>
              <w:pStyle w:val="normal0"/>
              <w:rPr>
                <w:i/>
                <w:iCs/>
                <w:szCs w:val="22"/>
              </w:rPr>
            </w:pPr>
            <w:r w:rsidRPr="0083118A">
              <w:rPr>
                <w:i/>
                <w:iCs/>
                <w:szCs w:val="22"/>
              </w:rPr>
              <w:t>Barriers:</w:t>
            </w:r>
          </w:p>
          <w:p w:rsidR="00103D47" w:rsidRPr="0083118A" w:rsidRDefault="00103D47" w:rsidP="00580C88">
            <w:pPr>
              <w:pStyle w:val="normal0"/>
              <w:rPr>
                <w:i/>
                <w:iCs/>
                <w:szCs w:val="22"/>
              </w:rPr>
            </w:pPr>
          </w:p>
          <w:p w:rsidR="00103D47" w:rsidRDefault="00103D47" w:rsidP="00580C88">
            <w:pPr>
              <w:pStyle w:val="normal0"/>
              <w:rPr>
                <w:i/>
                <w:iCs/>
                <w:szCs w:val="22"/>
              </w:rPr>
            </w:pPr>
          </w:p>
          <w:p w:rsidR="00103D47" w:rsidRPr="0083118A" w:rsidRDefault="00103D47" w:rsidP="00580C88">
            <w:pPr>
              <w:pStyle w:val="normal0"/>
              <w:rPr>
                <w:i/>
                <w:iCs/>
                <w:szCs w:val="22"/>
              </w:rPr>
            </w:pPr>
          </w:p>
          <w:p w:rsidR="00103D47" w:rsidRDefault="00103D47" w:rsidP="00580C88">
            <w:pPr>
              <w:pStyle w:val="normal0"/>
              <w:rPr>
                <w:i/>
                <w:iCs/>
                <w:szCs w:val="22"/>
              </w:rPr>
            </w:pPr>
            <w:r w:rsidRPr="0083118A">
              <w:rPr>
                <w:i/>
                <w:iCs/>
                <w:szCs w:val="22"/>
              </w:rPr>
              <w:t>What do you need to overcome these barriers?</w:t>
            </w:r>
          </w:p>
          <w:p w:rsidR="00103D47" w:rsidRDefault="00103D47" w:rsidP="00580C88">
            <w:pPr>
              <w:pStyle w:val="normal0"/>
              <w:rPr>
                <w:i/>
                <w:iCs/>
                <w:szCs w:val="22"/>
              </w:rPr>
            </w:pPr>
          </w:p>
          <w:p w:rsidR="00103D47" w:rsidRPr="0083118A" w:rsidRDefault="00103D47" w:rsidP="00580C88">
            <w:pPr>
              <w:pStyle w:val="normal0"/>
              <w:rPr>
                <w:i/>
                <w:iCs/>
                <w:szCs w:val="22"/>
              </w:rPr>
            </w:pPr>
          </w:p>
          <w:p w:rsidR="00103D47" w:rsidRPr="0083118A" w:rsidRDefault="00103D47" w:rsidP="00580C88">
            <w:pPr>
              <w:pStyle w:val="normal0"/>
              <w:rPr>
                <w:i/>
                <w:iCs/>
                <w:szCs w:val="22"/>
              </w:rPr>
            </w:pPr>
          </w:p>
          <w:p w:rsidR="00103D47" w:rsidRPr="0083118A" w:rsidRDefault="00103D47" w:rsidP="00580C88">
            <w:pPr>
              <w:pStyle w:val="normal0"/>
              <w:rPr>
                <w:i/>
                <w:iCs/>
                <w:szCs w:val="22"/>
              </w:rPr>
            </w:pPr>
          </w:p>
        </w:tc>
      </w:tr>
    </w:tbl>
    <w:p w:rsidR="00103D47" w:rsidRPr="000F411F" w:rsidRDefault="00103D47" w:rsidP="00103D47">
      <w:pPr>
        <w:rPr>
          <w:rFonts w:ascii="Arial" w:eastAsia="Arial" w:hAnsi="Arial" w:cs="Arial"/>
          <w:color w:val="000000"/>
          <w:sz w:val="22"/>
          <w:szCs w:val="22"/>
        </w:rPr>
      </w:pPr>
    </w:p>
    <w:p w:rsidR="0021582E" w:rsidRDefault="00103D47">
      <w:bookmarkStart w:id="1" w:name="_GoBack"/>
      <w:bookmarkEnd w:id="1"/>
    </w:p>
    <w:sectPr w:rsidR="0021582E" w:rsidSect="00103D47">
      <w:pgSz w:w="11894" w:h="16834"/>
      <w:pgMar w:top="1440" w:right="1440" w:bottom="1440" w:left="1440" w:header="720" w:footer="720" w:gutter="0"/>
      <w:cols w:space="720"/>
      <w:printerSettings r:id="rId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67F"/>
    <w:multiLevelType w:val="hybridMultilevel"/>
    <w:tmpl w:val="E23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0C84"/>
    <w:multiLevelType w:val="hybridMultilevel"/>
    <w:tmpl w:val="A662A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E7CA1"/>
    <w:multiLevelType w:val="hybridMultilevel"/>
    <w:tmpl w:val="E25C6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869C9"/>
    <w:multiLevelType w:val="hybridMultilevel"/>
    <w:tmpl w:val="49E2BB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D6001E"/>
    <w:multiLevelType w:val="hybridMultilevel"/>
    <w:tmpl w:val="0E82DF1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22175F"/>
    <w:multiLevelType w:val="hybridMultilevel"/>
    <w:tmpl w:val="98F2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47"/>
    <w:rsid w:val="00103D47"/>
    <w:rsid w:val="00C8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B83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47"/>
    <w:rPr>
      <w:rFonts w:asciiTheme="minorHAnsi" w:hAnsiTheme="minorHAnsi" w:cstheme="minorBidi"/>
      <w:sz w:val="24"/>
      <w:szCs w:val="24"/>
    </w:rPr>
  </w:style>
  <w:style w:type="paragraph" w:styleId="Heading2">
    <w:name w:val="heading 2"/>
    <w:basedOn w:val="normal0"/>
    <w:next w:val="normal0"/>
    <w:link w:val="Heading2Char"/>
    <w:rsid w:val="00103D47"/>
    <w:pPr>
      <w:spacing w:before="360" w:after="8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6656"/>
    <w:rPr>
      <w:rFonts w:ascii="Lucida Grande" w:hAnsi="Lucida Grande"/>
      <w:sz w:val="18"/>
      <w:szCs w:val="18"/>
    </w:rPr>
  </w:style>
  <w:style w:type="character" w:customStyle="1" w:styleId="Heading2Char">
    <w:name w:val="Heading 2 Char"/>
    <w:basedOn w:val="DefaultParagraphFont"/>
    <w:link w:val="Heading2"/>
    <w:rsid w:val="00103D47"/>
    <w:rPr>
      <w:rFonts w:ascii="Arial" w:eastAsia="Arial" w:hAnsi="Arial" w:cs="Arial"/>
      <w:b/>
      <w:color w:val="000000"/>
      <w:sz w:val="28"/>
      <w:szCs w:val="24"/>
    </w:rPr>
  </w:style>
  <w:style w:type="paragraph" w:customStyle="1" w:styleId="normal0">
    <w:name w:val="normal"/>
    <w:rsid w:val="00103D47"/>
    <w:pPr>
      <w:spacing w:line="276" w:lineRule="auto"/>
    </w:pPr>
    <w:rPr>
      <w:rFonts w:ascii="Arial" w:eastAsia="Arial" w:hAnsi="Arial" w:cs="Arial"/>
      <w:color w:val="000000"/>
      <w:sz w:val="22"/>
      <w:szCs w:val="24"/>
    </w:rPr>
  </w:style>
  <w:style w:type="character" w:styleId="Hyperlink">
    <w:name w:val="Hyperlink"/>
    <w:basedOn w:val="DefaultParagraphFont"/>
    <w:uiPriority w:val="99"/>
    <w:unhideWhenUsed/>
    <w:rsid w:val="00103D47"/>
    <w:rPr>
      <w:color w:val="0000FF" w:themeColor="hyperlink"/>
      <w:u w:val="single"/>
    </w:rPr>
  </w:style>
  <w:style w:type="table" w:styleId="TableGrid">
    <w:name w:val="Table Grid"/>
    <w:basedOn w:val="TableNormal"/>
    <w:uiPriority w:val="59"/>
    <w:rsid w:val="00103D47"/>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47"/>
    <w:rPr>
      <w:rFonts w:asciiTheme="minorHAnsi" w:hAnsiTheme="minorHAnsi" w:cstheme="minorBidi"/>
      <w:sz w:val="24"/>
      <w:szCs w:val="24"/>
    </w:rPr>
  </w:style>
  <w:style w:type="paragraph" w:styleId="Heading2">
    <w:name w:val="heading 2"/>
    <w:basedOn w:val="normal0"/>
    <w:next w:val="normal0"/>
    <w:link w:val="Heading2Char"/>
    <w:rsid w:val="00103D47"/>
    <w:pPr>
      <w:spacing w:before="360" w:after="8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6656"/>
    <w:rPr>
      <w:rFonts w:ascii="Lucida Grande" w:hAnsi="Lucida Grande"/>
      <w:sz w:val="18"/>
      <w:szCs w:val="18"/>
    </w:rPr>
  </w:style>
  <w:style w:type="character" w:customStyle="1" w:styleId="Heading2Char">
    <w:name w:val="Heading 2 Char"/>
    <w:basedOn w:val="DefaultParagraphFont"/>
    <w:link w:val="Heading2"/>
    <w:rsid w:val="00103D47"/>
    <w:rPr>
      <w:rFonts w:ascii="Arial" w:eastAsia="Arial" w:hAnsi="Arial" w:cs="Arial"/>
      <w:b/>
      <w:color w:val="000000"/>
      <w:sz w:val="28"/>
      <w:szCs w:val="24"/>
    </w:rPr>
  </w:style>
  <w:style w:type="paragraph" w:customStyle="1" w:styleId="normal0">
    <w:name w:val="normal"/>
    <w:rsid w:val="00103D47"/>
    <w:pPr>
      <w:spacing w:line="276" w:lineRule="auto"/>
    </w:pPr>
    <w:rPr>
      <w:rFonts w:ascii="Arial" w:eastAsia="Arial" w:hAnsi="Arial" w:cs="Arial"/>
      <w:color w:val="000000"/>
      <w:sz w:val="22"/>
      <w:szCs w:val="24"/>
    </w:rPr>
  </w:style>
  <w:style w:type="character" w:styleId="Hyperlink">
    <w:name w:val="Hyperlink"/>
    <w:basedOn w:val="DefaultParagraphFont"/>
    <w:uiPriority w:val="99"/>
    <w:unhideWhenUsed/>
    <w:rsid w:val="00103D47"/>
    <w:rPr>
      <w:color w:val="0000FF" w:themeColor="hyperlink"/>
      <w:u w:val="single"/>
    </w:rPr>
  </w:style>
  <w:style w:type="table" w:styleId="TableGrid">
    <w:name w:val="Table Grid"/>
    <w:basedOn w:val="TableNormal"/>
    <w:uiPriority w:val="59"/>
    <w:rsid w:val="00103D47"/>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nationalrivers.org/node/4156" TargetMode="External"/><Relationship Id="rId12" Type="http://schemas.openxmlformats.org/officeDocument/2006/relationships/image" Target="media/image2.png"/><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terandclimatechange.eu" TargetMode="External"/><Relationship Id="rId7" Type="http://schemas.openxmlformats.org/officeDocument/2006/relationships/hyperlink" Target="http://www.internationalrivers.org" TargetMode="External"/><Relationship Id="rId8" Type="http://schemas.openxmlformats.org/officeDocument/2006/relationships/hyperlink" Target="http://www.timmagee.net/field-guide-to-cba" TargetMode="External"/><Relationship Id="rId9" Type="http://schemas.openxmlformats.org/officeDocument/2006/relationships/hyperlink" Target="http://www.careclimatechange.org/cvca/CARE_CVCAHandbook.pdf"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1098</Words>
  <Characters>6262</Characters>
  <Application>Microsoft Macintosh Word</Application>
  <DocSecurity>0</DocSecurity>
  <Lines>52</Lines>
  <Paragraphs>14</Paragraphs>
  <ScaleCrop>false</ScaleCrop>
  <Company>International Rivers</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Pottinger</dc:creator>
  <cp:keywords/>
  <dc:description/>
  <cp:lastModifiedBy>Lori Pottinger</cp:lastModifiedBy>
  <cp:revision>1</cp:revision>
  <dcterms:created xsi:type="dcterms:W3CDTF">2013-11-05T23:43:00Z</dcterms:created>
  <dcterms:modified xsi:type="dcterms:W3CDTF">2013-11-05T23:57:00Z</dcterms:modified>
</cp:coreProperties>
</file>