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9ED71" w14:textId="77777777" w:rsidR="00134033" w:rsidRDefault="00134033" w:rsidP="00046C66">
      <w:pPr>
        <w:ind w:left="1440"/>
      </w:pPr>
    </w:p>
    <w:p w14:paraId="7B36C44A" w14:textId="77777777" w:rsidR="00277314" w:rsidRDefault="00277314" w:rsidP="00277314">
      <w:pPr>
        <w:pStyle w:val="NoSpacing"/>
      </w:pPr>
      <w:r>
        <w:t xml:space="preserve">Mr. Robert </w:t>
      </w:r>
      <w:proofErr w:type="spellStart"/>
      <w:r>
        <w:t>Zoellick</w:t>
      </w:r>
      <w:proofErr w:type="spellEnd"/>
    </w:p>
    <w:p w14:paraId="7F154C95" w14:textId="77777777" w:rsidR="00277314" w:rsidRDefault="00277314" w:rsidP="00277314">
      <w:pPr>
        <w:pStyle w:val="NoSpacing"/>
      </w:pPr>
      <w:r>
        <w:t>President</w:t>
      </w:r>
    </w:p>
    <w:p w14:paraId="6F27DA26" w14:textId="77777777" w:rsidR="00277314" w:rsidRDefault="00277314" w:rsidP="00277314">
      <w:pPr>
        <w:pStyle w:val="NoSpacing"/>
      </w:pPr>
      <w:r>
        <w:t>The World Bank</w:t>
      </w:r>
    </w:p>
    <w:p w14:paraId="66E8E4E7" w14:textId="77777777" w:rsidR="00277314" w:rsidRDefault="00277314" w:rsidP="00277314">
      <w:pPr>
        <w:pStyle w:val="NoSpacing"/>
      </w:pPr>
      <w:r>
        <w:t>1818 H St., N.W.</w:t>
      </w:r>
    </w:p>
    <w:p w14:paraId="0FA270ED" w14:textId="77777777" w:rsidR="00277314" w:rsidRDefault="00277314" w:rsidP="00277314">
      <w:pPr>
        <w:pStyle w:val="NoSpacing"/>
      </w:pPr>
      <w:r>
        <w:t>Washington, D.C. 20433</w:t>
      </w:r>
    </w:p>
    <w:p w14:paraId="65D2E300" w14:textId="77777777" w:rsidR="00277314" w:rsidRDefault="00277314" w:rsidP="00277314">
      <w:pPr>
        <w:pStyle w:val="NoSpacing"/>
      </w:pPr>
    </w:p>
    <w:p w14:paraId="665B6BF6" w14:textId="77777777" w:rsidR="00277314" w:rsidRDefault="00277314" w:rsidP="00277314">
      <w:pPr>
        <w:pStyle w:val="NoSpacing"/>
      </w:pPr>
      <w:r w:rsidRPr="00913354">
        <w:t>May 21, 2012</w:t>
      </w:r>
    </w:p>
    <w:p w14:paraId="5C49AAF6" w14:textId="77777777" w:rsidR="00277314" w:rsidRDefault="00277314" w:rsidP="00277314">
      <w:pPr>
        <w:pStyle w:val="NoSpacing"/>
        <w:rPr>
          <w:b/>
          <w:u w:val="single"/>
        </w:rPr>
      </w:pPr>
    </w:p>
    <w:p w14:paraId="11307D1B" w14:textId="77777777" w:rsidR="00277314" w:rsidRPr="00277314" w:rsidRDefault="00277314" w:rsidP="00277314">
      <w:pPr>
        <w:pStyle w:val="NoSpacing"/>
        <w:rPr>
          <w:b/>
          <w:sz w:val="24"/>
          <w:szCs w:val="24"/>
          <w:u w:val="single"/>
        </w:rPr>
      </w:pPr>
      <w:r w:rsidRPr="00277314">
        <w:rPr>
          <w:b/>
          <w:sz w:val="24"/>
          <w:szCs w:val="24"/>
          <w:u w:val="single"/>
        </w:rPr>
        <w:t>Concerns regarding the Regional Eastern Africa Power Pool Program (APL1)</w:t>
      </w:r>
    </w:p>
    <w:p w14:paraId="0C3C3134" w14:textId="77777777" w:rsidR="00277314" w:rsidRDefault="00277314" w:rsidP="00277314">
      <w:pPr>
        <w:pStyle w:val="NoSpacing"/>
      </w:pPr>
    </w:p>
    <w:p w14:paraId="7C385ACC" w14:textId="77777777" w:rsidR="00277314" w:rsidRDefault="00277314" w:rsidP="00277314">
      <w:pPr>
        <w:pStyle w:val="NoSpacing"/>
      </w:pPr>
      <w:r>
        <w:t xml:space="preserve">Dear President </w:t>
      </w:r>
      <w:proofErr w:type="spellStart"/>
      <w:r>
        <w:t>Zoellick</w:t>
      </w:r>
      <w:proofErr w:type="spellEnd"/>
      <w:r>
        <w:t>,</w:t>
      </w:r>
    </w:p>
    <w:p w14:paraId="19004C2F" w14:textId="77777777" w:rsidR="00277314" w:rsidRDefault="00277314" w:rsidP="00277314">
      <w:pPr>
        <w:pStyle w:val="NoSpacing"/>
      </w:pPr>
    </w:p>
    <w:p w14:paraId="3B775528" w14:textId="77777777" w:rsidR="00277314" w:rsidRDefault="00277314" w:rsidP="00277314">
      <w:pPr>
        <w:pStyle w:val="NoSpacing"/>
      </w:pPr>
      <w:r w:rsidRPr="00A1002B">
        <w:t>Acco</w:t>
      </w:r>
      <w:r>
        <w:t xml:space="preserve">rding to World Bank documents, </w:t>
      </w:r>
      <w:r w:rsidRPr="00A1002B">
        <w:t>the</w:t>
      </w:r>
      <w:r>
        <w:t xml:space="preserve"> </w:t>
      </w:r>
      <w:r w:rsidRPr="00D54849">
        <w:t xml:space="preserve">Regional Eastern </w:t>
      </w:r>
      <w:r>
        <w:t xml:space="preserve">Africa Power Pool Program is slated to be considered by the Board of Directors on June 21, 2012. </w:t>
      </w:r>
      <w:r w:rsidRPr="00A1002B">
        <w:t>The project would fund the construction of a 1000 km transmission line between Ethiopia and Kenya.</w:t>
      </w:r>
      <w:r>
        <w:t xml:space="preserve"> We would like to raise the following concerns with you, which we believe need to be addressed before the Bank submits the APL1 Project to the Board of Directors.</w:t>
      </w:r>
    </w:p>
    <w:p w14:paraId="6C0AAE34" w14:textId="77777777" w:rsidR="00277314" w:rsidRDefault="00277314" w:rsidP="00277314">
      <w:pPr>
        <w:pStyle w:val="NoSpacing"/>
      </w:pPr>
    </w:p>
    <w:p w14:paraId="70C9F673" w14:textId="77777777" w:rsidR="00277314" w:rsidRPr="00DE0AF0" w:rsidRDefault="00277314" w:rsidP="00277314">
      <w:pPr>
        <w:pStyle w:val="NoSpacing"/>
        <w:rPr>
          <w:u w:val="single"/>
        </w:rPr>
      </w:pPr>
      <w:r w:rsidRPr="00DE0AF0">
        <w:rPr>
          <w:u w:val="single"/>
        </w:rPr>
        <w:t>Source of electricity</w:t>
      </w:r>
    </w:p>
    <w:p w14:paraId="0F0099D5" w14:textId="77777777" w:rsidR="00277314" w:rsidRDefault="00277314" w:rsidP="00277314">
      <w:pPr>
        <w:pStyle w:val="NoSpacing"/>
      </w:pPr>
    </w:p>
    <w:p w14:paraId="251A4431" w14:textId="77777777" w:rsidR="00277314" w:rsidRDefault="00277314" w:rsidP="00277314">
      <w:pPr>
        <w:pStyle w:val="NoSpacing"/>
      </w:pPr>
      <w:r w:rsidRPr="006C5D9D">
        <w:t xml:space="preserve">We are concerned that the proposed Ethiopia-Kenya transmission line will evacuate power from </w:t>
      </w:r>
      <w:r>
        <w:t xml:space="preserve">and depend on the completion of </w:t>
      </w:r>
      <w:r w:rsidRPr="006C5D9D">
        <w:t xml:space="preserve">the destructive Gibe III Dam </w:t>
      </w:r>
      <w:r>
        <w:t xml:space="preserve">on the </w:t>
      </w:r>
      <w:proofErr w:type="spellStart"/>
      <w:r>
        <w:t>Omo</w:t>
      </w:r>
      <w:proofErr w:type="spellEnd"/>
      <w:r>
        <w:t xml:space="preserve"> River</w:t>
      </w:r>
      <w:r w:rsidRPr="006C5D9D">
        <w:t xml:space="preserve"> in Ethiopia. </w:t>
      </w:r>
      <w:r>
        <w:t xml:space="preserve">The largest hydropower project under construction in Ethiopia, the Gibe III Dam will likely have devastating impacts on the fragile ecosystems of the Lower </w:t>
      </w:r>
      <w:proofErr w:type="spellStart"/>
      <w:r>
        <w:t>Omo</w:t>
      </w:r>
      <w:proofErr w:type="spellEnd"/>
      <w:r>
        <w:t xml:space="preserve"> Valley and Lake Turkana, and on the livelihoods of the 500,000 indigenous people who depend on them.</w:t>
      </w:r>
      <w:r>
        <w:rPr>
          <w:rStyle w:val="FootnoteReference"/>
        </w:rPr>
        <w:footnoteReference w:id="1"/>
      </w:r>
      <w:r>
        <w:t xml:space="preserve"> In June 2011, the World Heritage Committee called on the Ethiopian government to </w:t>
      </w:r>
      <w:r w:rsidRPr="000711FC">
        <w:t>“immediately halt all construction”</w:t>
      </w:r>
      <w:r>
        <w:t xml:space="preserve"> on the Gibe III Dam, and encouraged financial institutions “to put on hold their financial support” for the project.</w:t>
      </w:r>
      <w:r>
        <w:rPr>
          <w:rStyle w:val="FootnoteReference"/>
        </w:rPr>
        <w:footnoteReference w:id="2"/>
      </w:r>
      <w:r>
        <w:t xml:space="preserve"> In August 2011, the Kenyan parliament passed a resolution requiring suspension of dam construction pending further studies.</w:t>
      </w:r>
    </w:p>
    <w:p w14:paraId="7BB6CE09" w14:textId="77777777" w:rsidR="00277314" w:rsidRDefault="00277314" w:rsidP="00277314">
      <w:pPr>
        <w:pStyle w:val="NoSpacing"/>
      </w:pPr>
    </w:p>
    <w:p w14:paraId="2F0B1EFD" w14:textId="77777777" w:rsidR="00277314" w:rsidRDefault="00277314" w:rsidP="00277314">
      <w:pPr>
        <w:pStyle w:val="NoSpacing"/>
      </w:pPr>
      <w:r w:rsidRPr="00B1425B">
        <w:t xml:space="preserve">At </w:t>
      </w:r>
      <w:r>
        <w:t xml:space="preserve">a meeting on April 18, 2012, </w:t>
      </w:r>
      <w:r w:rsidRPr="00B1425B">
        <w:t xml:space="preserve">World Bank </w:t>
      </w:r>
      <w:r>
        <w:t>management asserted that the APL1 Project is not in any way linked to the Gibe III Dam, and that the Ethiopia-Kenya transmission line will be fed by other projects.  However, the other hydropower projects being developed in Ethiopia for the regional market will not be online by the time the transmission line is complete. Indeed, exporting electricity to Kenya has always been presented as part of the</w:t>
      </w:r>
      <w:r w:rsidR="00046C66">
        <w:t xml:space="preserve"> </w:t>
      </w:r>
      <w:r>
        <w:lastRenderedPageBreak/>
        <w:t>Gibe III Dam’s rationale. When the World Bank listed the Gibe III Project in its Monthly Operational Summary in 2009, it stated that its purpose was “</w:t>
      </w:r>
      <w:r w:rsidRPr="00B82C25">
        <w:t>to increase hydro capacity to meet its domestic needs and to monetize its resources via exports</w:t>
      </w:r>
      <w:r>
        <w:t>.” In a letter to Friends of Lake Turkana dated March 26, 2010, the Bank confirmed that the Ethiopian government had “</w:t>
      </w:r>
      <w:r w:rsidRPr="00CB6213">
        <w:t>asked the World Bank to consider providing funding support to the Gibe III hydropower project and the associated transmission lines</w:t>
      </w:r>
      <w:r>
        <w:t xml:space="preserve">.” </w:t>
      </w:r>
    </w:p>
    <w:p w14:paraId="58B0A328" w14:textId="77777777" w:rsidR="00277314" w:rsidRDefault="00277314" w:rsidP="00277314">
      <w:pPr>
        <w:pStyle w:val="NoSpacing"/>
      </w:pPr>
    </w:p>
    <w:p w14:paraId="0B7007CE" w14:textId="77777777" w:rsidR="00277314" w:rsidRDefault="00277314" w:rsidP="00277314">
      <w:pPr>
        <w:pStyle w:val="NoSpacing"/>
      </w:pPr>
      <w:r>
        <w:t xml:space="preserve">Even the APL1’s Resettlement Action Plan of January 2012 states that “the </w:t>
      </w:r>
      <w:proofErr w:type="spellStart"/>
      <w:r>
        <w:t>Ethio</w:t>
      </w:r>
      <w:proofErr w:type="spellEnd"/>
      <w:r>
        <w:t xml:space="preserve">-Kenya interconnection project is planned to provide reliable power supply to Kenya by taking it from Ethiopia’s </w:t>
      </w:r>
      <w:proofErr w:type="spellStart"/>
      <w:r>
        <w:t>Gilgel</w:t>
      </w:r>
      <w:proofErr w:type="spellEnd"/>
      <w:r>
        <w:t xml:space="preserve"> Gibe hydropower scheme.”</w:t>
      </w:r>
      <w:r>
        <w:rPr>
          <w:rStyle w:val="FootnoteReference"/>
        </w:rPr>
        <w:footnoteReference w:id="3"/>
      </w:r>
      <w:r>
        <w:t xml:space="preserve"> </w:t>
      </w:r>
      <w:r w:rsidRPr="000C4357">
        <w:t xml:space="preserve">However, reference to </w:t>
      </w:r>
      <w:r>
        <w:t>Gibe was replaced by</w:t>
      </w:r>
      <w:r w:rsidRPr="000C4357">
        <w:t xml:space="preserve"> “from Ethiopia’s power grid” in the World Bank’s version of the document</w:t>
      </w:r>
      <w:r>
        <w:t>.</w:t>
      </w:r>
      <w:r>
        <w:rPr>
          <w:rStyle w:val="FootnoteReference"/>
        </w:rPr>
        <w:footnoteReference w:id="4"/>
      </w:r>
    </w:p>
    <w:p w14:paraId="63E82E3E" w14:textId="77777777" w:rsidR="00277314" w:rsidRDefault="00277314" w:rsidP="00277314">
      <w:pPr>
        <w:pStyle w:val="NoSpacing"/>
      </w:pPr>
    </w:p>
    <w:p w14:paraId="5D42FA81" w14:textId="77777777" w:rsidR="00277314" w:rsidRDefault="00277314" w:rsidP="00277314">
      <w:pPr>
        <w:pStyle w:val="NoSpacing"/>
      </w:pPr>
      <w:r>
        <w:t>World Bank statements and project documents suggest that the electricity to be exported through the APL1 Project will indeed be provided by the Gibe III Dam. We appreciate that the World Bank declined to fund the Gibe III Dam because of</w:t>
      </w:r>
      <w:r w:rsidRPr="00C044E2">
        <w:t xml:space="preserve"> the severe impacts on </w:t>
      </w:r>
      <w:r>
        <w:t xml:space="preserve">indigenous </w:t>
      </w:r>
      <w:r w:rsidRPr="00C044E2">
        <w:t>communities and the environment downstream</w:t>
      </w:r>
      <w:r>
        <w:t xml:space="preserve">.  </w:t>
      </w:r>
      <w:r w:rsidRPr="00920DD5">
        <w:rPr>
          <w:b/>
        </w:rPr>
        <w:t>W</w:t>
      </w:r>
      <w:r>
        <w:rPr>
          <w:b/>
        </w:rPr>
        <w:t xml:space="preserve">e believe that the </w:t>
      </w:r>
      <w:r w:rsidRPr="00920DD5">
        <w:rPr>
          <w:b/>
        </w:rPr>
        <w:t xml:space="preserve">Bank should not fund a transmission line </w:t>
      </w:r>
      <w:r w:rsidRPr="00F3324A">
        <w:rPr>
          <w:b/>
        </w:rPr>
        <w:t>that would source its power from the Gibe III Dam</w:t>
      </w:r>
      <w:r>
        <w:rPr>
          <w:b/>
        </w:rPr>
        <w:t xml:space="preserve"> or from any other project </w:t>
      </w:r>
      <w:r w:rsidRPr="00920DD5">
        <w:rPr>
          <w:b/>
        </w:rPr>
        <w:t xml:space="preserve">that massively violates its safeguard policies. </w:t>
      </w:r>
    </w:p>
    <w:p w14:paraId="6D911BF9" w14:textId="77777777" w:rsidR="00277314" w:rsidRDefault="00277314" w:rsidP="00277314">
      <w:pPr>
        <w:pStyle w:val="NoSpacing"/>
      </w:pPr>
    </w:p>
    <w:p w14:paraId="72EB1BFC" w14:textId="77777777" w:rsidR="00277314" w:rsidRPr="00DE0AF0" w:rsidRDefault="00277314" w:rsidP="00277314">
      <w:pPr>
        <w:pStyle w:val="NoSpacing"/>
        <w:rPr>
          <w:u w:val="single"/>
        </w:rPr>
      </w:pPr>
      <w:r w:rsidRPr="00DE0AF0">
        <w:rPr>
          <w:u w:val="single"/>
        </w:rPr>
        <w:t>Climate resilience</w:t>
      </w:r>
    </w:p>
    <w:p w14:paraId="409D8E8E" w14:textId="77777777" w:rsidR="00277314" w:rsidRDefault="00277314" w:rsidP="00277314">
      <w:pPr>
        <w:pStyle w:val="NoSpacing"/>
      </w:pPr>
    </w:p>
    <w:p w14:paraId="7772A8BC" w14:textId="77777777" w:rsidR="00277314" w:rsidRDefault="00277314" w:rsidP="00277314">
      <w:pPr>
        <w:pStyle w:val="NoSpacing"/>
      </w:pPr>
      <w:r>
        <w:t>The power sectors of East African countries are already over-dependent on hydropower generation. Since droughts and floods are expected to become more frequent and intense under climate change, the Director of the International Monetary Fund’s Africa Department recommended in August 2011 that governments “work to minimize a very significant dependence on hydropower in East Africa.”</w:t>
      </w:r>
      <w:r>
        <w:rPr>
          <w:rStyle w:val="FootnoteReference"/>
        </w:rPr>
        <w:footnoteReference w:id="5"/>
      </w:r>
      <w:r>
        <w:t xml:space="preserve"> The World Bank ESMAP suggested in January 2011 that for heavily hydro-dependent countries “an adaptation response [to climate change] may require a policy decision to diversify away from hydropower.”</w:t>
      </w:r>
      <w:r>
        <w:rPr>
          <w:rStyle w:val="FootnoteReference"/>
        </w:rPr>
        <w:footnoteReference w:id="6"/>
      </w:r>
    </w:p>
    <w:p w14:paraId="04C03B9F" w14:textId="77777777" w:rsidR="00277314" w:rsidRDefault="00277314" w:rsidP="00277314">
      <w:pPr>
        <w:pStyle w:val="NoSpacing"/>
      </w:pPr>
    </w:p>
    <w:p w14:paraId="5DBBF809" w14:textId="77777777" w:rsidR="00277314" w:rsidRDefault="00277314" w:rsidP="00277314">
      <w:pPr>
        <w:pStyle w:val="NoSpacing"/>
      </w:pPr>
      <w:r>
        <w:t>Power pools can mitigate climate risks if they are based on a diversified portfolio of generation projects. Yet the East African Power Pool focuses almost exclusively on large hydropower projects in Ethiopia and beyond. Presentations by East African Power Pool officials list additional power projects for a total of 12,070 megawatts, of which all but 300 megawatts are supposed to be generated by hydropower plants.</w:t>
      </w:r>
      <w:r>
        <w:rPr>
          <w:rStyle w:val="FootnoteReference"/>
        </w:rPr>
        <w:footnoteReference w:id="7"/>
      </w:r>
      <w:r>
        <w:t xml:space="preserve"> This one-sided focus will massively increase the climate vulnerability of the whole region.</w:t>
      </w:r>
    </w:p>
    <w:p w14:paraId="0F2750BB" w14:textId="77777777" w:rsidR="00277314" w:rsidRDefault="00277314" w:rsidP="00277314">
      <w:pPr>
        <w:pStyle w:val="NoSpacing"/>
      </w:pPr>
    </w:p>
    <w:p w14:paraId="7250D924" w14:textId="77777777" w:rsidR="00277314" w:rsidRDefault="00277314" w:rsidP="00277314">
      <w:pPr>
        <w:pStyle w:val="NoSpacing"/>
      </w:pPr>
      <w:r>
        <w:t xml:space="preserve">At </w:t>
      </w:r>
      <w:r w:rsidRPr="006D04C6">
        <w:t xml:space="preserve">the April 18 </w:t>
      </w:r>
      <w:r>
        <w:t xml:space="preserve">meeting with World Bank management, we were informed that no climate assessment of the APL1 Project has been carried out. </w:t>
      </w:r>
      <w:r w:rsidRPr="0011789B">
        <w:rPr>
          <w:b/>
        </w:rPr>
        <w:t>We believe that the project’s impacts on the region’s cl</w:t>
      </w:r>
      <w:r>
        <w:rPr>
          <w:b/>
        </w:rPr>
        <w:t xml:space="preserve">imate resilience need to be assessed </w:t>
      </w:r>
      <w:r w:rsidRPr="0011789B">
        <w:rPr>
          <w:b/>
        </w:rPr>
        <w:t>before APL1 is submitted for Board consideration.</w:t>
      </w:r>
    </w:p>
    <w:p w14:paraId="22A737A9" w14:textId="77777777" w:rsidR="00277314" w:rsidRDefault="00277314" w:rsidP="00277314">
      <w:pPr>
        <w:pStyle w:val="NoSpacing"/>
      </w:pPr>
    </w:p>
    <w:p w14:paraId="040F125C" w14:textId="77777777" w:rsidR="00277314" w:rsidRDefault="00277314" w:rsidP="00277314">
      <w:pPr>
        <w:pStyle w:val="NoSpacing"/>
      </w:pPr>
      <w:r>
        <w:t>Thank you for your attention to these concerns. We would be happy to discuss them further in a meeting with you and/or with members of your management.</w:t>
      </w:r>
    </w:p>
    <w:p w14:paraId="513FFD3B" w14:textId="77777777" w:rsidR="00277314" w:rsidRDefault="00277314" w:rsidP="00277314">
      <w:pPr>
        <w:pStyle w:val="NoSpacing"/>
      </w:pPr>
    </w:p>
    <w:p w14:paraId="1EE2A7E9" w14:textId="77777777" w:rsidR="00277314" w:rsidRDefault="00277314" w:rsidP="00277314">
      <w:pPr>
        <w:pStyle w:val="NoSpacing"/>
      </w:pPr>
      <w:r>
        <w:t>Sincerely,</w:t>
      </w:r>
    </w:p>
    <w:p w14:paraId="78506990" w14:textId="454AE53A" w:rsidR="00277314" w:rsidRDefault="00277314" w:rsidP="00277314">
      <w:pPr>
        <w:pStyle w:val="NoSpacing"/>
      </w:pPr>
      <w:r>
        <w:rPr>
          <w:noProof/>
        </w:rPr>
        <w:drawing>
          <wp:inline distT="0" distB="0" distL="0" distR="0" wp14:anchorId="3B2F5354" wp14:editId="219C981B">
            <wp:extent cx="1971675" cy="458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P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2431" cy="460661"/>
                    </a:xfrm>
                    <a:prstGeom prst="rect">
                      <a:avLst/>
                    </a:prstGeom>
                  </pic:spPr>
                </pic:pic>
              </a:graphicData>
            </a:graphic>
          </wp:inline>
        </w:drawing>
      </w:r>
      <w:r w:rsidR="001C3874">
        <w:t xml:space="preserve">               </w:t>
      </w:r>
      <w:bookmarkStart w:id="0" w:name="_GoBack"/>
      <w:bookmarkEnd w:id="0"/>
      <w:r w:rsidR="001C3874">
        <w:t xml:space="preserve"> </w:t>
      </w:r>
      <w:r w:rsidR="001C3874">
        <w:rPr>
          <w:noProof/>
        </w:rPr>
        <w:drawing>
          <wp:inline distT="0" distB="0" distL="0" distR="0" wp14:anchorId="5D27A9A0" wp14:editId="7525C6DC">
            <wp:extent cx="18288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i_sig.eps"/>
                    <pic:cNvPicPr/>
                  </pic:nvPicPr>
                  <pic:blipFill>
                    <a:blip r:embed="rId8">
                      <a:extLst>
                        <a:ext uri="{28A0092B-C50C-407E-A947-70E740481C1C}">
                          <a14:useLocalDpi xmlns:a14="http://schemas.microsoft.com/office/drawing/2010/main" val="0"/>
                        </a:ext>
                      </a:extLst>
                    </a:blip>
                    <a:stretch>
                      <a:fillRect/>
                    </a:stretch>
                  </pic:blipFill>
                  <pic:spPr>
                    <a:xfrm>
                      <a:off x="0" y="0"/>
                      <a:ext cx="1828800" cy="466725"/>
                    </a:xfrm>
                    <a:prstGeom prst="rect">
                      <a:avLst/>
                    </a:prstGeom>
                  </pic:spPr>
                </pic:pic>
              </a:graphicData>
            </a:graphic>
          </wp:inline>
        </w:drawing>
      </w:r>
    </w:p>
    <w:p w14:paraId="3FEEA3F0" w14:textId="77777777" w:rsidR="00277314" w:rsidRDefault="00277314" w:rsidP="00277314">
      <w:pPr>
        <w:pStyle w:val="NoSpacing"/>
      </w:pPr>
      <w:r>
        <w:t xml:space="preserve">Peter </w:t>
      </w:r>
      <w:proofErr w:type="spellStart"/>
      <w:r>
        <w:t>Bosshard</w:t>
      </w:r>
      <w:proofErr w:type="spellEnd"/>
      <w:r>
        <w:t xml:space="preserve"> &amp; Lori </w:t>
      </w:r>
      <w:proofErr w:type="spellStart"/>
      <w:r>
        <w:t>Pottinger</w:t>
      </w:r>
      <w:proofErr w:type="spellEnd"/>
    </w:p>
    <w:p w14:paraId="4113F3F2" w14:textId="77777777" w:rsidR="00277314" w:rsidRDefault="00277314" w:rsidP="00277314">
      <w:pPr>
        <w:pStyle w:val="NoSpacing"/>
      </w:pPr>
      <w:r>
        <w:t>International Rivers, USA</w:t>
      </w:r>
    </w:p>
    <w:p w14:paraId="358268E0" w14:textId="77777777" w:rsidR="00277314" w:rsidRDefault="00277314" w:rsidP="00277314">
      <w:pPr>
        <w:pStyle w:val="NoSpacing"/>
      </w:pPr>
    </w:p>
    <w:p w14:paraId="66FE2AAC" w14:textId="77777777" w:rsidR="00277314" w:rsidRDefault="00277314" w:rsidP="00277314">
      <w:pPr>
        <w:pStyle w:val="NoSpacing"/>
      </w:pPr>
      <w:r>
        <w:t xml:space="preserve">Joshua </w:t>
      </w:r>
      <w:proofErr w:type="spellStart"/>
      <w:r>
        <w:t>Klemm</w:t>
      </w:r>
      <w:proofErr w:type="spellEnd"/>
    </w:p>
    <w:p w14:paraId="3FB7E565" w14:textId="77777777" w:rsidR="00277314" w:rsidRDefault="00277314" w:rsidP="00277314">
      <w:pPr>
        <w:pStyle w:val="NoSpacing"/>
      </w:pPr>
      <w:r>
        <w:t>Bank Information Center, USA</w:t>
      </w:r>
    </w:p>
    <w:p w14:paraId="0CE83686" w14:textId="77777777" w:rsidR="00277314" w:rsidRDefault="00277314" w:rsidP="00277314">
      <w:pPr>
        <w:pStyle w:val="NoSpacing"/>
      </w:pPr>
    </w:p>
    <w:p w14:paraId="43807C8F" w14:textId="77777777" w:rsidR="00277314" w:rsidRPr="00913354" w:rsidRDefault="00277314" w:rsidP="00277314">
      <w:pPr>
        <w:pStyle w:val="NoSpacing"/>
        <w:rPr>
          <w:lang w:val="es-ES"/>
        </w:rPr>
      </w:pPr>
      <w:r w:rsidRPr="00913354">
        <w:rPr>
          <w:lang w:val="es-ES"/>
        </w:rPr>
        <w:t xml:space="preserve">Caterina </w:t>
      </w:r>
      <w:proofErr w:type="spellStart"/>
      <w:r w:rsidRPr="00913354">
        <w:rPr>
          <w:lang w:val="es-ES"/>
        </w:rPr>
        <w:t>Amicucci</w:t>
      </w:r>
      <w:proofErr w:type="spellEnd"/>
    </w:p>
    <w:p w14:paraId="33375789" w14:textId="77777777" w:rsidR="00277314" w:rsidRPr="00913354" w:rsidRDefault="00277314" w:rsidP="00277314">
      <w:pPr>
        <w:pStyle w:val="NoSpacing"/>
        <w:rPr>
          <w:lang w:val="es-ES"/>
        </w:rPr>
      </w:pPr>
      <w:proofErr w:type="spellStart"/>
      <w:r w:rsidRPr="00913354">
        <w:rPr>
          <w:lang w:val="es-ES"/>
        </w:rPr>
        <w:t>Campagna</w:t>
      </w:r>
      <w:proofErr w:type="spellEnd"/>
      <w:r w:rsidRPr="00913354">
        <w:rPr>
          <w:lang w:val="es-ES"/>
        </w:rPr>
        <w:t xml:space="preserve"> per la </w:t>
      </w:r>
      <w:proofErr w:type="spellStart"/>
      <w:r w:rsidRPr="00913354">
        <w:rPr>
          <w:lang w:val="es-ES"/>
        </w:rPr>
        <w:t>Riforma</w:t>
      </w:r>
      <w:proofErr w:type="spellEnd"/>
      <w:r w:rsidRPr="00913354">
        <w:rPr>
          <w:lang w:val="es-ES"/>
        </w:rPr>
        <w:t xml:space="preserve"> </w:t>
      </w:r>
      <w:proofErr w:type="spellStart"/>
      <w:r w:rsidRPr="00913354">
        <w:rPr>
          <w:lang w:val="es-ES"/>
        </w:rPr>
        <w:t>della</w:t>
      </w:r>
      <w:proofErr w:type="spellEnd"/>
      <w:r w:rsidRPr="00913354">
        <w:rPr>
          <w:lang w:val="es-ES"/>
        </w:rPr>
        <w:t xml:space="preserve"> Banca </w:t>
      </w:r>
      <w:proofErr w:type="spellStart"/>
      <w:r w:rsidRPr="00913354">
        <w:rPr>
          <w:lang w:val="es-ES"/>
        </w:rPr>
        <w:t>Mondiale</w:t>
      </w:r>
      <w:proofErr w:type="spellEnd"/>
      <w:r w:rsidRPr="00913354">
        <w:rPr>
          <w:lang w:val="es-ES"/>
        </w:rPr>
        <w:t xml:space="preserve"> &amp; </w:t>
      </w:r>
      <w:proofErr w:type="spellStart"/>
      <w:r w:rsidRPr="00913354">
        <w:rPr>
          <w:lang w:val="es-ES"/>
        </w:rPr>
        <w:t>CounterBalance</w:t>
      </w:r>
      <w:proofErr w:type="spellEnd"/>
      <w:r w:rsidRPr="00913354">
        <w:rPr>
          <w:lang w:val="es-ES"/>
        </w:rPr>
        <w:t xml:space="preserve">, </w:t>
      </w:r>
      <w:proofErr w:type="spellStart"/>
      <w:r w:rsidRPr="00913354">
        <w:rPr>
          <w:lang w:val="es-ES"/>
        </w:rPr>
        <w:t>Italy</w:t>
      </w:r>
      <w:proofErr w:type="spellEnd"/>
    </w:p>
    <w:p w14:paraId="6D25F796" w14:textId="77777777" w:rsidR="00277314" w:rsidRPr="00913354" w:rsidRDefault="00277314" w:rsidP="00277314">
      <w:pPr>
        <w:pStyle w:val="NoSpacing"/>
        <w:rPr>
          <w:lang w:val="es-ES"/>
        </w:rPr>
      </w:pPr>
    </w:p>
    <w:p w14:paraId="64982702" w14:textId="77777777" w:rsidR="00277314" w:rsidRPr="00913354" w:rsidRDefault="00277314" w:rsidP="00277314">
      <w:pPr>
        <w:pStyle w:val="NoSpacing"/>
        <w:rPr>
          <w:rStyle w:val="st"/>
          <w:lang w:val="es-ES"/>
        </w:rPr>
      </w:pPr>
      <w:proofErr w:type="spellStart"/>
      <w:r w:rsidRPr="00EE557C">
        <w:rPr>
          <w:rStyle w:val="Emphasis"/>
          <w:i w:val="0"/>
          <w:lang w:val="es-ES"/>
        </w:rPr>
        <w:t>Jonas</w:t>
      </w:r>
      <w:proofErr w:type="spellEnd"/>
      <w:r w:rsidRPr="00EE557C">
        <w:rPr>
          <w:rStyle w:val="st"/>
          <w:i/>
          <w:lang w:val="es-ES"/>
        </w:rPr>
        <w:t xml:space="preserve"> </w:t>
      </w:r>
      <w:proofErr w:type="spellStart"/>
      <w:r w:rsidRPr="00913354">
        <w:rPr>
          <w:rStyle w:val="st"/>
          <w:lang w:val="es-ES"/>
        </w:rPr>
        <w:t>Ådnøy</w:t>
      </w:r>
      <w:proofErr w:type="spellEnd"/>
      <w:r w:rsidRPr="00913354">
        <w:rPr>
          <w:rStyle w:val="st"/>
          <w:lang w:val="es-ES"/>
        </w:rPr>
        <w:t xml:space="preserve"> </w:t>
      </w:r>
      <w:proofErr w:type="spellStart"/>
      <w:r w:rsidRPr="00913354">
        <w:rPr>
          <w:rStyle w:val="st"/>
          <w:lang w:val="es-ES"/>
        </w:rPr>
        <w:t>Holmqvist</w:t>
      </w:r>
      <w:proofErr w:type="spellEnd"/>
    </w:p>
    <w:p w14:paraId="3C1D58C2" w14:textId="77777777" w:rsidR="00277314" w:rsidRDefault="00277314" w:rsidP="00277314">
      <w:pPr>
        <w:pStyle w:val="NoSpacing"/>
      </w:pPr>
      <w:r>
        <w:rPr>
          <w:rStyle w:val="st"/>
        </w:rPr>
        <w:t>FIVAS, Norway</w:t>
      </w:r>
    </w:p>
    <w:p w14:paraId="4CE2ECEF" w14:textId="77777777" w:rsidR="00277314" w:rsidRDefault="00277314" w:rsidP="00277314">
      <w:pPr>
        <w:pStyle w:val="NoSpacing"/>
      </w:pPr>
    </w:p>
    <w:p w14:paraId="38A85A3A" w14:textId="77777777" w:rsidR="00277314" w:rsidRDefault="00277314" w:rsidP="00277314">
      <w:pPr>
        <w:pStyle w:val="NoSpacing"/>
      </w:pPr>
      <w:proofErr w:type="spellStart"/>
      <w:r>
        <w:t>Ikal</w:t>
      </w:r>
      <w:proofErr w:type="spellEnd"/>
      <w:r>
        <w:t xml:space="preserve"> </w:t>
      </w:r>
      <w:proofErr w:type="spellStart"/>
      <w:r>
        <w:t>Angelei</w:t>
      </w:r>
      <w:proofErr w:type="spellEnd"/>
    </w:p>
    <w:p w14:paraId="2D9A2EE6" w14:textId="77777777" w:rsidR="00277314" w:rsidRDefault="00277314" w:rsidP="00277314">
      <w:pPr>
        <w:pStyle w:val="NoSpacing"/>
      </w:pPr>
      <w:r>
        <w:t>Friends of Lake Turkana, Kenya</w:t>
      </w:r>
    </w:p>
    <w:p w14:paraId="0F060081" w14:textId="77777777" w:rsidR="00277314" w:rsidRDefault="00277314" w:rsidP="00277314">
      <w:pPr>
        <w:pStyle w:val="NoSpacing"/>
      </w:pPr>
    </w:p>
    <w:p w14:paraId="744E0B42" w14:textId="77777777" w:rsidR="00277314" w:rsidRDefault="00277314" w:rsidP="00277314">
      <w:pPr>
        <w:pStyle w:val="NoSpacing"/>
      </w:pPr>
      <w:proofErr w:type="spellStart"/>
      <w:r>
        <w:t>Anuradha</w:t>
      </w:r>
      <w:proofErr w:type="spellEnd"/>
      <w:r>
        <w:t xml:space="preserve"> Mittal</w:t>
      </w:r>
    </w:p>
    <w:p w14:paraId="7112DE3B" w14:textId="77777777" w:rsidR="00277314" w:rsidRDefault="00277314" w:rsidP="00277314">
      <w:pPr>
        <w:pStyle w:val="NoSpacing"/>
      </w:pPr>
      <w:r>
        <w:t>Oakland Institute, USA</w:t>
      </w:r>
    </w:p>
    <w:p w14:paraId="7BE475FD" w14:textId="77777777" w:rsidR="00277314" w:rsidRDefault="00277314" w:rsidP="00277314">
      <w:pPr>
        <w:pStyle w:val="NoSpacing"/>
      </w:pPr>
    </w:p>
    <w:p w14:paraId="068F7528" w14:textId="77777777" w:rsidR="00277314" w:rsidRDefault="00277314" w:rsidP="00277314">
      <w:pPr>
        <w:pStyle w:val="NoSpacing"/>
      </w:pPr>
      <w:r>
        <w:t>Ulrich Delius</w:t>
      </w:r>
      <w:r>
        <w:br/>
        <w:t>Society for Threatened Peoples, Germany</w:t>
      </w:r>
    </w:p>
    <w:p w14:paraId="488E37F4" w14:textId="77777777" w:rsidR="00277314" w:rsidRDefault="00277314" w:rsidP="00277314">
      <w:pPr>
        <w:pStyle w:val="NoSpacing"/>
      </w:pPr>
    </w:p>
    <w:p w14:paraId="13055CDE" w14:textId="77777777" w:rsidR="00277314" w:rsidRDefault="00277314" w:rsidP="00277314">
      <w:pPr>
        <w:pStyle w:val="NoSpacing"/>
      </w:pPr>
      <w:r>
        <w:t>Fiona Watson</w:t>
      </w:r>
    </w:p>
    <w:p w14:paraId="4FC8603A" w14:textId="77777777" w:rsidR="00277314" w:rsidRDefault="00277314" w:rsidP="00277314">
      <w:pPr>
        <w:pStyle w:val="NoSpacing"/>
      </w:pPr>
      <w:r>
        <w:t>Survival International, United Kingdom</w:t>
      </w:r>
    </w:p>
    <w:p w14:paraId="55207805" w14:textId="77777777" w:rsidR="00277314" w:rsidRDefault="00277314" w:rsidP="00277314">
      <w:pPr>
        <w:pStyle w:val="NoSpacing"/>
      </w:pPr>
    </w:p>
    <w:p w14:paraId="59A947AF" w14:textId="77777777" w:rsidR="00277314" w:rsidRDefault="00277314" w:rsidP="00277314">
      <w:pPr>
        <w:pStyle w:val="NoSpacing"/>
      </w:pPr>
      <w:proofErr w:type="spellStart"/>
      <w:r>
        <w:t>Regine</w:t>
      </w:r>
      <w:proofErr w:type="spellEnd"/>
      <w:r>
        <w:t xml:space="preserve"> Richter</w:t>
      </w:r>
    </w:p>
    <w:p w14:paraId="4E2FE5AE" w14:textId="77777777" w:rsidR="00277314" w:rsidRDefault="00277314" w:rsidP="00277314">
      <w:pPr>
        <w:pStyle w:val="NoSpacing"/>
      </w:pPr>
      <w:proofErr w:type="spellStart"/>
      <w:r>
        <w:t>Urgewald</w:t>
      </w:r>
      <w:proofErr w:type="spellEnd"/>
      <w:r>
        <w:t>, Germany</w:t>
      </w:r>
    </w:p>
    <w:p w14:paraId="1E8B2DA3" w14:textId="77777777" w:rsidR="00277314" w:rsidRDefault="00277314" w:rsidP="00277314">
      <w:pPr>
        <w:pStyle w:val="NoSpacing"/>
      </w:pPr>
    </w:p>
    <w:p w14:paraId="5C628F7E" w14:textId="77777777" w:rsidR="00277314" w:rsidRDefault="00277314" w:rsidP="00277314">
      <w:pPr>
        <w:pStyle w:val="NoSpacing"/>
      </w:pPr>
    </w:p>
    <w:p w14:paraId="4C27C757" w14:textId="77777777" w:rsidR="00277314" w:rsidRPr="00064E96" w:rsidRDefault="00277314" w:rsidP="00277314">
      <w:pPr>
        <w:pStyle w:val="HTMLPreformatted"/>
        <w:rPr>
          <w:rFonts w:asciiTheme="minorHAnsi" w:hAnsiTheme="minorHAnsi" w:cstheme="minorHAnsi"/>
          <w:sz w:val="22"/>
          <w:szCs w:val="22"/>
        </w:rPr>
      </w:pPr>
      <w:proofErr w:type="gramStart"/>
      <w:r w:rsidRPr="00064E96">
        <w:rPr>
          <w:rFonts w:asciiTheme="minorHAnsi" w:hAnsiTheme="minorHAnsi" w:cstheme="minorHAnsi"/>
          <w:sz w:val="22"/>
          <w:szCs w:val="22"/>
        </w:rPr>
        <w:t>cc</w:t>
      </w:r>
      <w:proofErr w:type="gramEnd"/>
      <w:r w:rsidRPr="00064E96">
        <w:rPr>
          <w:rFonts w:asciiTheme="minorHAnsi" w:hAnsiTheme="minorHAnsi" w:cstheme="minorHAnsi"/>
          <w:sz w:val="22"/>
          <w:szCs w:val="22"/>
        </w:rPr>
        <w:t>.</w:t>
      </w:r>
      <w:r w:rsidRPr="00064E96">
        <w:rPr>
          <w:rFonts w:asciiTheme="minorHAnsi" w:hAnsiTheme="minorHAnsi" w:cstheme="minorHAnsi"/>
          <w:sz w:val="22"/>
          <w:szCs w:val="22"/>
        </w:rPr>
        <w:tab/>
        <w:t xml:space="preserve">Mr. </w:t>
      </w:r>
      <w:proofErr w:type="spellStart"/>
      <w:r w:rsidRPr="00064E96">
        <w:rPr>
          <w:rFonts w:asciiTheme="minorHAnsi" w:hAnsiTheme="minorHAnsi" w:cstheme="minorHAnsi"/>
          <w:sz w:val="22"/>
          <w:szCs w:val="22"/>
        </w:rPr>
        <w:t>Makhtar</w:t>
      </w:r>
      <w:proofErr w:type="spellEnd"/>
      <w:r w:rsidRPr="00064E96">
        <w:rPr>
          <w:rFonts w:asciiTheme="minorHAnsi" w:hAnsiTheme="minorHAnsi" w:cstheme="minorHAnsi"/>
          <w:sz w:val="22"/>
          <w:szCs w:val="22"/>
        </w:rPr>
        <w:t xml:space="preserve"> </w:t>
      </w:r>
      <w:proofErr w:type="spellStart"/>
      <w:r w:rsidRPr="00064E96">
        <w:rPr>
          <w:rFonts w:asciiTheme="minorHAnsi" w:hAnsiTheme="minorHAnsi" w:cstheme="minorHAnsi"/>
          <w:sz w:val="22"/>
          <w:szCs w:val="22"/>
        </w:rPr>
        <w:t>Diop</w:t>
      </w:r>
      <w:proofErr w:type="spellEnd"/>
    </w:p>
    <w:p w14:paraId="2D172408" w14:textId="77777777" w:rsidR="00277314" w:rsidRPr="00064E96" w:rsidRDefault="00277314" w:rsidP="00277314">
      <w:pPr>
        <w:pStyle w:val="HTMLPreformatted"/>
        <w:rPr>
          <w:rFonts w:asciiTheme="minorHAnsi" w:hAnsiTheme="minorHAnsi" w:cstheme="minorHAnsi"/>
          <w:sz w:val="22"/>
          <w:szCs w:val="22"/>
        </w:rPr>
      </w:pPr>
      <w:r w:rsidRPr="00064E96">
        <w:rPr>
          <w:rFonts w:asciiTheme="minorHAnsi" w:hAnsiTheme="minorHAnsi" w:cstheme="minorHAnsi"/>
          <w:sz w:val="22"/>
          <w:szCs w:val="22"/>
        </w:rPr>
        <w:tab/>
        <w:t xml:space="preserve">Mr. Vijay </w:t>
      </w:r>
      <w:proofErr w:type="spellStart"/>
      <w:r w:rsidRPr="00064E96">
        <w:rPr>
          <w:rFonts w:asciiTheme="minorHAnsi" w:hAnsiTheme="minorHAnsi" w:cstheme="minorHAnsi"/>
          <w:sz w:val="22"/>
          <w:szCs w:val="22"/>
        </w:rPr>
        <w:t>Iyer</w:t>
      </w:r>
      <w:proofErr w:type="spellEnd"/>
    </w:p>
    <w:p w14:paraId="6BCE0F0F" w14:textId="77777777" w:rsidR="00277314" w:rsidRPr="00064E96" w:rsidRDefault="00277314" w:rsidP="00277314">
      <w:pPr>
        <w:pStyle w:val="HTMLPreformatted"/>
        <w:rPr>
          <w:rFonts w:asciiTheme="minorHAnsi" w:hAnsiTheme="minorHAnsi" w:cstheme="minorHAnsi"/>
          <w:sz w:val="22"/>
          <w:szCs w:val="22"/>
        </w:rPr>
      </w:pPr>
      <w:r w:rsidRPr="00064E96">
        <w:rPr>
          <w:rFonts w:asciiTheme="minorHAnsi" w:hAnsiTheme="minorHAnsi" w:cstheme="minorHAnsi"/>
          <w:sz w:val="22"/>
          <w:szCs w:val="22"/>
        </w:rPr>
        <w:tab/>
        <w:t xml:space="preserve">Mr. </w:t>
      </w:r>
      <w:proofErr w:type="spellStart"/>
      <w:r w:rsidRPr="00064E96">
        <w:rPr>
          <w:rFonts w:asciiTheme="minorHAnsi" w:hAnsiTheme="minorHAnsi" w:cstheme="minorHAnsi"/>
          <w:sz w:val="22"/>
          <w:szCs w:val="22"/>
        </w:rPr>
        <w:t>Guang</w:t>
      </w:r>
      <w:proofErr w:type="spellEnd"/>
      <w:r w:rsidRPr="00064E96">
        <w:rPr>
          <w:rFonts w:asciiTheme="minorHAnsi" w:hAnsiTheme="minorHAnsi" w:cstheme="minorHAnsi"/>
          <w:sz w:val="22"/>
          <w:szCs w:val="22"/>
        </w:rPr>
        <w:t xml:space="preserve"> </w:t>
      </w:r>
      <w:proofErr w:type="spellStart"/>
      <w:r w:rsidRPr="00064E96">
        <w:rPr>
          <w:rFonts w:asciiTheme="minorHAnsi" w:hAnsiTheme="minorHAnsi" w:cstheme="minorHAnsi"/>
          <w:sz w:val="22"/>
          <w:szCs w:val="22"/>
        </w:rPr>
        <w:t>Zhe</w:t>
      </w:r>
      <w:proofErr w:type="spellEnd"/>
      <w:r w:rsidRPr="00064E96">
        <w:rPr>
          <w:rFonts w:asciiTheme="minorHAnsi" w:hAnsiTheme="minorHAnsi" w:cstheme="minorHAnsi"/>
          <w:sz w:val="22"/>
          <w:szCs w:val="22"/>
        </w:rPr>
        <w:t xml:space="preserve"> Chen</w:t>
      </w:r>
    </w:p>
    <w:p w14:paraId="5B24AF94" w14:textId="77777777" w:rsidR="00277314" w:rsidRPr="00064E96" w:rsidRDefault="00277314" w:rsidP="00277314">
      <w:pPr>
        <w:pStyle w:val="HTMLPreformatted"/>
        <w:rPr>
          <w:rFonts w:asciiTheme="minorHAnsi" w:hAnsiTheme="minorHAnsi" w:cstheme="minorHAnsi"/>
          <w:sz w:val="22"/>
          <w:szCs w:val="22"/>
        </w:rPr>
      </w:pPr>
      <w:r w:rsidRPr="00064E96">
        <w:rPr>
          <w:rFonts w:asciiTheme="minorHAnsi" w:hAnsiTheme="minorHAnsi" w:cstheme="minorHAnsi"/>
          <w:sz w:val="22"/>
          <w:szCs w:val="22"/>
        </w:rPr>
        <w:tab/>
        <w:t>Mr. Alex Ferguson</w:t>
      </w:r>
    </w:p>
    <w:p w14:paraId="2970A7CB" w14:textId="77777777" w:rsidR="00277314" w:rsidRPr="00064E96" w:rsidRDefault="00277314" w:rsidP="00277314">
      <w:pPr>
        <w:pStyle w:val="HTMLPreformatted"/>
        <w:rPr>
          <w:rFonts w:asciiTheme="minorHAnsi" w:hAnsiTheme="minorHAnsi" w:cstheme="minorHAnsi"/>
          <w:sz w:val="22"/>
          <w:szCs w:val="22"/>
        </w:rPr>
      </w:pPr>
      <w:r w:rsidRPr="00064E96">
        <w:rPr>
          <w:rFonts w:asciiTheme="minorHAnsi" w:hAnsiTheme="minorHAnsi" w:cstheme="minorHAnsi"/>
          <w:sz w:val="22"/>
          <w:szCs w:val="22"/>
        </w:rPr>
        <w:tab/>
        <w:t xml:space="preserve">Mr. Jamal </w:t>
      </w:r>
      <w:proofErr w:type="spellStart"/>
      <w:r w:rsidRPr="00064E96">
        <w:rPr>
          <w:rFonts w:asciiTheme="minorHAnsi" w:hAnsiTheme="minorHAnsi" w:cstheme="minorHAnsi"/>
          <w:sz w:val="22"/>
          <w:szCs w:val="22"/>
        </w:rPr>
        <w:t>Saghir</w:t>
      </w:r>
      <w:proofErr w:type="spellEnd"/>
    </w:p>
    <w:p w14:paraId="61E1E738" w14:textId="77777777" w:rsidR="00277314" w:rsidRPr="00064E96" w:rsidRDefault="00277314" w:rsidP="00277314">
      <w:pPr>
        <w:pStyle w:val="HTMLPreformatted"/>
        <w:rPr>
          <w:rFonts w:asciiTheme="minorHAnsi" w:hAnsiTheme="minorHAnsi" w:cstheme="minorHAnsi"/>
          <w:sz w:val="22"/>
          <w:szCs w:val="22"/>
        </w:rPr>
      </w:pPr>
      <w:r w:rsidRPr="00064E96">
        <w:rPr>
          <w:rFonts w:asciiTheme="minorHAnsi" w:hAnsiTheme="minorHAnsi" w:cstheme="minorHAnsi"/>
          <w:sz w:val="22"/>
          <w:szCs w:val="22"/>
        </w:rPr>
        <w:tab/>
        <w:t xml:space="preserve">Mr. </w:t>
      </w:r>
      <w:proofErr w:type="spellStart"/>
      <w:r w:rsidRPr="00064E96">
        <w:rPr>
          <w:rFonts w:asciiTheme="minorHAnsi" w:hAnsiTheme="minorHAnsi" w:cstheme="minorHAnsi"/>
          <w:sz w:val="22"/>
          <w:szCs w:val="22"/>
        </w:rPr>
        <w:t>Lucio</w:t>
      </w:r>
      <w:proofErr w:type="spellEnd"/>
      <w:r w:rsidRPr="00064E96">
        <w:rPr>
          <w:rFonts w:asciiTheme="minorHAnsi" w:hAnsiTheme="minorHAnsi" w:cstheme="minorHAnsi"/>
          <w:sz w:val="22"/>
          <w:szCs w:val="22"/>
        </w:rPr>
        <w:t xml:space="preserve"> </w:t>
      </w:r>
      <w:proofErr w:type="spellStart"/>
      <w:r w:rsidRPr="00064E96">
        <w:rPr>
          <w:rFonts w:asciiTheme="minorHAnsi" w:hAnsiTheme="minorHAnsi" w:cstheme="minorHAnsi"/>
          <w:sz w:val="22"/>
          <w:szCs w:val="22"/>
        </w:rPr>
        <w:t>Monari</w:t>
      </w:r>
      <w:proofErr w:type="spellEnd"/>
    </w:p>
    <w:p w14:paraId="32702C55" w14:textId="77777777" w:rsidR="00277314" w:rsidRPr="00064E96" w:rsidRDefault="00277314" w:rsidP="00277314">
      <w:pPr>
        <w:pStyle w:val="HTMLPreformatted"/>
        <w:rPr>
          <w:rFonts w:asciiTheme="minorHAnsi" w:hAnsiTheme="minorHAnsi" w:cstheme="minorHAnsi"/>
          <w:sz w:val="22"/>
          <w:szCs w:val="22"/>
        </w:rPr>
      </w:pPr>
      <w:r w:rsidRPr="00064E96">
        <w:rPr>
          <w:rFonts w:asciiTheme="minorHAnsi" w:hAnsiTheme="minorHAnsi" w:cstheme="minorHAnsi"/>
          <w:sz w:val="22"/>
          <w:szCs w:val="22"/>
        </w:rPr>
        <w:tab/>
        <w:t xml:space="preserve">Ms. </w:t>
      </w:r>
      <w:proofErr w:type="spellStart"/>
      <w:r w:rsidRPr="00064E96">
        <w:rPr>
          <w:rFonts w:asciiTheme="minorHAnsi" w:hAnsiTheme="minorHAnsi" w:cstheme="minorHAnsi"/>
          <w:sz w:val="22"/>
          <w:szCs w:val="22"/>
        </w:rPr>
        <w:t>Paivi</w:t>
      </w:r>
      <w:proofErr w:type="spellEnd"/>
      <w:r w:rsidRPr="00064E96">
        <w:rPr>
          <w:rFonts w:asciiTheme="minorHAnsi" w:hAnsiTheme="minorHAnsi" w:cstheme="minorHAnsi"/>
          <w:sz w:val="22"/>
          <w:szCs w:val="22"/>
        </w:rPr>
        <w:t xml:space="preserve"> </w:t>
      </w:r>
      <w:proofErr w:type="spellStart"/>
      <w:r w:rsidRPr="00064E96">
        <w:rPr>
          <w:rFonts w:asciiTheme="minorHAnsi" w:hAnsiTheme="minorHAnsi" w:cstheme="minorHAnsi"/>
          <w:sz w:val="22"/>
          <w:szCs w:val="22"/>
        </w:rPr>
        <w:t>Koljonen</w:t>
      </w:r>
      <w:proofErr w:type="spellEnd"/>
    </w:p>
    <w:p w14:paraId="14617C51" w14:textId="77777777" w:rsidR="00277314" w:rsidRDefault="00277314" w:rsidP="00277314">
      <w:pPr>
        <w:pStyle w:val="NoSpacing"/>
      </w:pPr>
    </w:p>
    <w:p w14:paraId="7AEAF52E" w14:textId="77777777" w:rsidR="00277314" w:rsidRDefault="00277314"/>
    <w:p w14:paraId="22CCEA09" w14:textId="77777777" w:rsidR="00DF587C" w:rsidRDefault="00DF587C"/>
    <w:p w14:paraId="2A3B2CB8" w14:textId="77777777" w:rsidR="00DF587C" w:rsidRDefault="00DF587C"/>
    <w:sectPr w:rsidR="00DF587C" w:rsidSect="00046C66">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38564" w14:textId="77777777" w:rsidR="00DF587C" w:rsidRDefault="00DF587C" w:rsidP="00DF587C">
      <w:r>
        <w:separator/>
      </w:r>
    </w:p>
  </w:endnote>
  <w:endnote w:type="continuationSeparator" w:id="0">
    <w:p w14:paraId="0BE3B7DE" w14:textId="77777777" w:rsidR="00DF587C" w:rsidRDefault="00DF587C" w:rsidP="00DF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74BD" w14:textId="77777777" w:rsidR="00046C66" w:rsidRDefault="00046C66" w:rsidP="00046C66">
    <w:pPr>
      <w:pStyle w:val="Footer"/>
      <w:jc w:val="center"/>
      <w:rPr>
        <w:rFonts w:ascii="Arial" w:hAnsi="Arial"/>
        <w:sz w:val="16"/>
      </w:rPr>
    </w:pPr>
    <w:r>
      <w:rPr>
        <w:rFonts w:ascii="Arial" w:hAnsi="Arial"/>
        <w:sz w:val="16"/>
      </w:rPr>
      <w:t>International Rivers, 2150 Allston Way #300, Berkeley, CA 94704, USA; Tel: +1 510 848 1155, Fax: +1 510 848 1008</w:t>
    </w:r>
  </w:p>
  <w:p w14:paraId="2DCA4004" w14:textId="77777777" w:rsidR="00046C66" w:rsidRDefault="00046C66" w:rsidP="00046C66">
    <w:pPr>
      <w:pStyle w:val="Footer"/>
      <w:jc w:val="center"/>
      <w:rPr>
        <w:rFonts w:ascii="Arial" w:hAnsi="Arial"/>
        <w:sz w:val="16"/>
      </w:rPr>
    </w:pPr>
    <w:proofErr w:type="gramStart"/>
    <w:r>
      <w:rPr>
        <w:rFonts w:ascii="Arial" w:hAnsi="Arial"/>
        <w:sz w:val="16"/>
      </w:rPr>
      <w:t>kate@internationalrivers.org  |</w:t>
    </w:r>
    <w:proofErr w:type="gramEnd"/>
    <w:r>
      <w:rPr>
        <w:rFonts w:ascii="Arial" w:hAnsi="Arial"/>
        <w:sz w:val="16"/>
      </w:rPr>
      <w:t xml:space="preserve">  www.internationalrivers.org</w:t>
    </w:r>
  </w:p>
  <w:p w14:paraId="4306ACA0" w14:textId="77777777" w:rsidR="00046C66" w:rsidRDefault="00046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40E71" w14:textId="77777777" w:rsidR="00DF587C" w:rsidRDefault="00DF587C" w:rsidP="00DF587C">
      <w:r>
        <w:separator/>
      </w:r>
    </w:p>
  </w:footnote>
  <w:footnote w:type="continuationSeparator" w:id="0">
    <w:p w14:paraId="79776A67" w14:textId="77777777" w:rsidR="00DF587C" w:rsidRDefault="00DF587C" w:rsidP="00DF587C">
      <w:r>
        <w:continuationSeparator/>
      </w:r>
    </w:p>
  </w:footnote>
  <w:footnote w:id="1">
    <w:p w14:paraId="12A7C2C5" w14:textId="77777777" w:rsidR="00277314" w:rsidRDefault="00277314" w:rsidP="00277314">
      <w:pPr>
        <w:pStyle w:val="FootnoteText"/>
      </w:pPr>
      <w:r>
        <w:rPr>
          <w:rStyle w:val="FootnoteReference"/>
        </w:rPr>
        <w:footnoteRef/>
      </w:r>
      <w:r>
        <w:t xml:space="preserve"> See </w:t>
      </w:r>
      <w:hyperlink r:id="rId1" w:history="1">
        <w:r w:rsidRPr="00AB0345">
          <w:rPr>
            <w:rStyle w:val="Hyperlink"/>
          </w:rPr>
          <w:t>www.arwg-gibe.org/uploads/ARWG_COMMENTARY.GIBE_III_DAM.downstreamEIA.pdf</w:t>
        </w:r>
      </w:hyperlink>
      <w:r>
        <w:t xml:space="preserve"> and </w:t>
      </w:r>
      <w:hyperlink r:id="rId2" w:history="1">
        <w:r w:rsidRPr="00AB0345">
          <w:rPr>
            <w:rStyle w:val="Hyperlink"/>
          </w:rPr>
          <w:t>www.internationalrivers.org/files/attached-files/gibe3factsheet2011.pdf</w:t>
        </w:r>
      </w:hyperlink>
      <w:r>
        <w:t xml:space="preserve"> </w:t>
      </w:r>
    </w:p>
  </w:footnote>
  <w:footnote w:id="2">
    <w:p w14:paraId="48E7ACD3" w14:textId="77777777" w:rsidR="00277314" w:rsidRDefault="00277314" w:rsidP="00277314">
      <w:pPr>
        <w:pStyle w:val="FootnoteText"/>
      </w:pPr>
      <w:r>
        <w:rPr>
          <w:rStyle w:val="FootnoteReference"/>
        </w:rPr>
        <w:footnoteRef/>
      </w:r>
      <w:r>
        <w:t xml:space="preserve"> See </w:t>
      </w:r>
      <w:hyperlink r:id="rId3" w:history="1">
        <w:r w:rsidRPr="00AB0345">
          <w:rPr>
            <w:rStyle w:val="Hyperlink"/>
          </w:rPr>
          <w:t>http://whc.unesco.org/en/decisions/4411</w:t>
        </w:r>
      </w:hyperlink>
      <w:r>
        <w:t xml:space="preserve"> </w:t>
      </w:r>
    </w:p>
    <w:p w14:paraId="7ADDE966" w14:textId="77777777" w:rsidR="00277314" w:rsidRDefault="00277314" w:rsidP="00277314">
      <w:pPr>
        <w:pStyle w:val="FootnoteText"/>
      </w:pPr>
    </w:p>
  </w:footnote>
  <w:footnote w:id="3">
    <w:p w14:paraId="2E4FEA96" w14:textId="77777777" w:rsidR="00277314" w:rsidRDefault="00277314" w:rsidP="00277314">
      <w:pPr>
        <w:pStyle w:val="FootnoteText"/>
      </w:pPr>
      <w:r>
        <w:rPr>
          <w:rStyle w:val="FootnoteReference"/>
        </w:rPr>
        <w:footnoteRef/>
      </w:r>
      <w:r>
        <w:t xml:space="preserve"> See </w:t>
      </w:r>
      <w:hyperlink r:id="rId4" w:history="1">
        <w:r w:rsidRPr="00AB0345">
          <w:rPr>
            <w:rStyle w:val="Hyperlink"/>
          </w:rPr>
          <w:t>www.afdb.org/fileadmin/uploads/afdb/Documents/Environmental-and-Social-Assessments/Ethiopia%20RAP%20Final%20Report.pdf</w:t>
        </w:r>
      </w:hyperlink>
      <w:r w:rsidRPr="0079366E">
        <w:t>,</w:t>
      </w:r>
      <w:r>
        <w:t xml:space="preserve"> </w:t>
      </w:r>
      <w:r w:rsidRPr="0079366E">
        <w:t>Part 1, Section 2.1</w:t>
      </w:r>
    </w:p>
  </w:footnote>
  <w:footnote w:id="4">
    <w:p w14:paraId="4AE75223" w14:textId="77777777" w:rsidR="00277314" w:rsidRDefault="00277314" w:rsidP="00277314">
      <w:pPr>
        <w:pStyle w:val="FootnoteText"/>
      </w:pPr>
      <w:r>
        <w:rPr>
          <w:rStyle w:val="FootnoteReference"/>
        </w:rPr>
        <w:footnoteRef/>
      </w:r>
      <w:r>
        <w:t xml:space="preserve"> See </w:t>
      </w:r>
      <w:hyperlink r:id="rId5" w:history="1">
        <w:r w:rsidRPr="00660E81">
          <w:rPr>
            <w:rStyle w:val="Hyperlink"/>
          </w:rPr>
          <w:t>www-wds.worldbank.org/external/default/WDSContentServer/WDSP/IB/2012/04/05/000333038_20120405231829/Rendered/PDF/RP12860v20RP0P0O0Final0April0402012.pdf</w:t>
        </w:r>
      </w:hyperlink>
      <w:r>
        <w:t xml:space="preserve">  </w:t>
      </w:r>
    </w:p>
  </w:footnote>
  <w:footnote w:id="5">
    <w:p w14:paraId="2746D3CB" w14:textId="77777777" w:rsidR="00277314" w:rsidRDefault="00277314" w:rsidP="00277314">
      <w:pPr>
        <w:pStyle w:val="FootnoteText"/>
      </w:pPr>
      <w:r>
        <w:rPr>
          <w:rStyle w:val="FootnoteReference"/>
        </w:rPr>
        <w:footnoteRef/>
      </w:r>
      <w:r>
        <w:t xml:space="preserve"> See </w:t>
      </w:r>
      <w:hyperlink r:id="rId6" w:history="1">
        <w:r w:rsidRPr="00AB0345">
          <w:rPr>
            <w:rStyle w:val="Hyperlink"/>
          </w:rPr>
          <w:t>www.imf.org/external/pubs/ft/survey/so/2011/car082411a.htm</w:t>
        </w:r>
      </w:hyperlink>
      <w:r>
        <w:t xml:space="preserve"> </w:t>
      </w:r>
    </w:p>
  </w:footnote>
  <w:footnote w:id="6">
    <w:p w14:paraId="6337ECBC" w14:textId="77777777" w:rsidR="00277314" w:rsidRDefault="00277314" w:rsidP="00277314">
      <w:pPr>
        <w:pStyle w:val="FootnoteText"/>
      </w:pPr>
      <w:r>
        <w:rPr>
          <w:rStyle w:val="FootnoteReference"/>
        </w:rPr>
        <w:footnoteRef/>
      </w:r>
      <w:r>
        <w:t xml:space="preserve"> See </w:t>
      </w:r>
      <w:hyperlink r:id="rId7" w:history="1">
        <w:r w:rsidRPr="00AB0345">
          <w:rPr>
            <w:rStyle w:val="Hyperlink"/>
          </w:rPr>
          <w:t>www.esmap.org/esmap/sites/esmap.org/files/DocumentLibrary/E-Book_Climate%20Impacts%20on%20Energy%20Systems_BOOK_resized.pdf</w:t>
        </w:r>
      </w:hyperlink>
      <w:r>
        <w:t xml:space="preserve"> </w:t>
      </w:r>
    </w:p>
  </w:footnote>
  <w:footnote w:id="7">
    <w:p w14:paraId="7381C7E7" w14:textId="77777777" w:rsidR="00277314" w:rsidRDefault="00277314" w:rsidP="00277314">
      <w:pPr>
        <w:pStyle w:val="FootnoteText"/>
      </w:pPr>
      <w:r>
        <w:rPr>
          <w:rStyle w:val="FootnoteReference"/>
        </w:rPr>
        <w:footnoteRef/>
      </w:r>
      <w:r>
        <w:t xml:space="preserve"> See for example </w:t>
      </w:r>
      <w:hyperlink r:id="rId8" w:history="1">
        <w:r w:rsidRPr="00AB0345">
          <w:rPr>
            <w:rStyle w:val="Hyperlink"/>
          </w:rPr>
          <w:t>www.eappool.org/eng/PPTs/Hydropwer-PPT.pdf</w:t>
        </w:r>
      </w:hyperlink>
      <w:r>
        <w:t>, slide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686F" w14:textId="77777777" w:rsidR="00046C66" w:rsidRDefault="00046C66">
    <w:pPr>
      <w:pStyle w:val="Header"/>
    </w:pPr>
    <w:r>
      <w:rPr>
        <w:noProof/>
      </w:rPr>
      <w:drawing>
        <wp:anchor distT="0" distB="0" distL="114300" distR="114300" simplePos="0" relativeHeight="251659264" behindDoc="0" locked="0" layoutInCell="1" allowOverlap="1" wp14:anchorId="06AA7206" wp14:editId="53E4FC16">
          <wp:simplePos x="0" y="0"/>
          <wp:positionH relativeFrom="margin">
            <wp:posOffset>-800100</wp:posOffset>
          </wp:positionH>
          <wp:positionV relativeFrom="margin">
            <wp:posOffset>-235585</wp:posOffset>
          </wp:positionV>
          <wp:extent cx="6950075" cy="151003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0075" cy="15100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7C"/>
    <w:rsid w:val="00046C66"/>
    <w:rsid w:val="00134033"/>
    <w:rsid w:val="00162213"/>
    <w:rsid w:val="001C3874"/>
    <w:rsid w:val="00277314"/>
    <w:rsid w:val="00605A79"/>
    <w:rsid w:val="00CF6F18"/>
    <w:rsid w:val="00DF587C"/>
    <w:rsid w:val="00EE5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315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7C"/>
    <w:pPr>
      <w:tabs>
        <w:tab w:val="center" w:pos="4320"/>
        <w:tab w:val="right" w:pos="8640"/>
      </w:tabs>
    </w:pPr>
  </w:style>
  <w:style w:type="character" w:customStyle="1" w:styleId="HeaderChar">
    <w:name w:val="Header Char"/>
    <w:basedOn w:val="DefaultParagraphFont"/>
    <w:link w:val="Header"/>
    <w:uiPriority w:val="99"/>
    <w:rsid w:val="00DF587C"/>
  </w:style>
  <w:style w:type="paragraph" w:styleId="Footer">
    <w:name w:val="footer"/>
    <w:basedOn w:val="Normal"/>
    <w:link w:val="FooterChar"/>
    <w:unhideWhenUsed/>
    <w:rsid w:val="00DF587C"/>
    <w:pPr>
      <w:tabs>
        <w:tab w:val="center" w:pos="4320"/>
        <w:tab w:val="right" w:pos="8640"/>
      </w:tabs>
    </w:pPr>
  </w:style>
  <w:style w:type="character" w:customStyle="1" w:styleId="FooterChar">
    <w:name w:val="Footer Char"/>
    <w:basedOn w:val="DefaultParagraphFont"/>
    <w:link w:val="Footer"/>
    <w:uiPriority w:val="99"/>
    <w:rsid w:val="00DF587C"/>
  </w:style>
  <w:style w:type="paragraph" w:styleId="BalloonText">
    <w:name w:val="Balloon Text"/>
    <w:basedOn w:val="Normal"/>
    <w:link w:val="BalloonTextChar"/>
    <w:uiPriority w:val="99"/>
    <w:semiHidden/>
    <w:unhideWhenUsed/>
    <w:rsid w:val="00DF5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87C"/>
    <w:rPr>
      <w:rFonts w:ascii="Lucida Grande" w:hAnsi="Lucida Grande" w:cs="Lucida Grande"/>
      <w:sz w:val="18"/>
      <w:szCs w:val="18"/>
    </w:rPr>
  </w:style>
  <w:style w:type="paragraph" w:styleId="NoSpacing">
    <w:name w:val="No Spacing"/>
    <w:uiPriority w:val="1"/>
    <w:qFormat/>
    <w:rsid w:val="00277314"/>
    <w:rPr>
      <w:rFonts w:eastAsiaTheme="minorHAnsi"/>
      <w:sz w:val="22"/>
      <w:szCs w:val="22"/>
    </w:rPr>
  </w:style>
  <w:style w:type="character" w:customStyle="1" w:styleId="st">
    <w:name w:val="st"/>
    <w:basedOn w:val="DefaultParagraphFont"/>
    <w:rsid w:val="00277314"/>
  </w:style>
  <w:style w:type="character" w:styleId="Emphasis">
    <w:name w:val="Emphasis"/>
    <w:basedOn w:val="DefaultParagraphFont"/>
    <w:uiPriority w:val="20"/>
    <w:qFormat/>
    <w:rsid w:val="00277314"/>
    <w:rPr>
      <w:i/>
      <w:iCs/>
    </w:rPr>
  </w:style>
  <w:style w:type="paragraph" w:styleId="FootnoteText">
    <w:name w:val="footnote text"/>
    <w:basedOn w:val="Normal"/>
    <w:link w:val="FootnoteTextChar"/>
    <w:uiPriority w:val="99"/>
    <w:semiHidden/>
    <w:unhideWhenUsed/>
    <w:rsid w:val="00277314"/>
    <w:rPr>
      <w:rFonts w:eastAsiaTheme="minorHAnsi"/>
      <w:sz w:val="20"/>
      <w:szCs w:val="20"/>
    </w:rPr>
  </w:style>
  <w:style w:type="character" w:customStyle="1" w:styleId="FootnoteTextChar">
    <w:name w:val="Footnote Text Char"/>
    <w:basedOn w:val="DefaultParagraphFont"/>
    <w:link w:val="FootnoteText"/>
    <w:uiPriority w:val="99"/>
    <w:semiHidden/>
    <w:rsid w:val="00277314"/>
    <w:rPr>
      <w:rFonts w:eastAsiaTheme="minorHAnsi"/>
      <w:sz w:val="20"/>
      <w:szCs w:val="20"/>
    </w:rPr>
  </w:style>
  <w:style w:type="character" w:styleId="FootnoteReference">
    <w:name w:val="footnote reference"/>
    <w:basedOn w:val="DefaultParagraphFont"/>
    <w:uiPriority w:val="99"/>
    <w:semiHidden/>
    <w:unhideWhenUsed/>
    <w:rsid w:val="00277314"/>
    <w:rPr>
      <w:vertAlign w:val="superscript"/>
    </w:rPr>
  </w:style>
  <w:style w:type="character" w:styleId="Hyperlink">
    <w:name w:val="Hyperlink"/>
    <w:basedOn w:val="DefaultParagraphFont"/>
    <w:uiPriority w:val="99"/>
    <w:unhideWhenUsed/>
    <w:rsid w:val="00277314"/>
    <w:rPr>
      <w:color w:val="0000FF" w:themeColor="hyperlink"/>
      <w:u w:val="single"/>
    </w:rPr>
  </w:style>
  <w:style w:type="paragraph" w:styleId="HTMLPreformatted">
    <w:name w:val="HTML Preformatted"/>
    <w:basedOn w:val="Normal"/>
    <w:link w:val="HTMLPreformattedChar"/>
    <w:uiPriority w:val="99"/>
    <w:semiHidden/>
    <w:unhideWhenUsed/>
    <w:rsid w:val="002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731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7C"/>
    <w:pPr>
      <w:tabs>
        <w:tab w:val="center" w:pos="4320"/>
        <w:tab w:val="right" w:pos="8640"/>
      </w:tabs>
    </w:pPr>
  </w:style>
  <w:style w:type="character" w:customStyle="1" w:styleId="HeaderChar">
    <w:name w:val="Header Char"/>
    <w:basedOn w:val="DefaultParagraphFont"/>
    <w:link w:val="Header"/>
    <w:uiPriority w:val="99"/>
    <w:rsid w:val="00DF587C"/>
  </w:style>
  <w:style w:type="paragraph" w:styleId="Footer">
    <w:name w:val="footer"/>
    <w:basedOn w:val="Normal"/>
    <w:link w:val="FooterChar"/>
    <w:unhideWhenUsed/>
    <w:rsid w:val="00DF587C"/>
    <w:pPr>
      <w:tabs>
        <w:tab w:val="center" w:pos="4320"/>
        <w:tab w:val="right" w:pos="8640"/>
      </w:tabs>
    </w:pPr>
  </w:style>
  <w:style w:type="character" w:customStyle="1" w:styleId="FooterChar">
    <w:name w:val="Footer Char"/>
    <w:basedOn w:val="DefaultParagraphFont"/>
    <w:link w:val="Footer"/>
    <w:uiPriority w:val="99"/>
    <w:rsid w:val="00DF587C"/>
  </w:style>
  <w:style w:type="paragraph" w:styleId="BalloonText">
    <w:name w:val="Balloon Text"/>
    <w:basedOn w:val="Normal"/>
    <w:link w:val="BalloonTextChar"/>
    <w:uiPriority w:val="99"/>
    <w:semiHidden/>
    <w:unhideWhenUsed/>
    <w:rsid w:val="00DF5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87C"/>
    <w:rPr>
      <w:rFonts w:ascii="Lucida Grande" w:hAnsi="Lucida Grande" w:cs="Lucida Grande"/>
      <w:sz w:val="18"/>
      <w:szCs w:val="18"/>
    </w:rPr>
  </w:style>
  <w:style w:type="paragraph" w:styleId="NoSpacing">
    <w:name w:val="No Spacing"/>
    <w:uiPriority w:val="1"/>
    <w:qFormat/>
    <w:rsid w:val="00277314"/>
    <w:rPr>
      <w:rFonts w:eastAsiaTheme="minorHAnsi"/>
      <w:sz w:val="22"/>
      <w:szCs w:val="22"/>
    </w:rPr>
  </w:style>
  <w:style w:type="character" w:customStyle="1" w:styleId="st">
    <w:name w:val="st"/>
    <w:basedOn w:val="DefaultParagraphFont"/>
    <w:rsid w:val="00277314"/>
  </w:style>
  <w:style w:type="character" w:styleId="Emphasis">
    <w:name w:val="Emphasis"/>
    <w:basedOn w:val="DefaultParagraphFont"/>
    <w:uiPriority w:val="20"/>
    <w:qFormat/>
    <w:rsid w:val="00277314"/>
    <w:rPr>
      <w:i/>
      <w:iCs/>
    </w:rPr>
  </w:style>
  <w:style w:type="paragraph" w:styleId="FootnoteText">
    <w:name w:val="footnote text"/>
    <w:basedOn w:val="Normal"/>
    <w:link w:val="FootnoteTextChar"/>
    <w:uiPriority w:val="99"/>
    <w:semiHidden/>
    <w:unhideWhenUsed/>
    <w:rsid w:val="00277314"/>
    <w:rPr>
      <w:rFonts w:eastAsiaTheme="minorHAnsi"/>
      <w:sz w:val="20"/>
      <w:szCs w:val="20"/>
    </w:rPr>
  </w:style>
  <w:style w:type="character" w:customStyle="1" w:styleId="FootnoteTextChar">
    <w:name w:val="Footnote Text Char"/>
    <w:basedOn w:val="DefaultParagraphFont"/>
    <w:link w:val="FootnoteText"/>
    <w:uiPriority w:val="99"/>
    <w:semiHidden/>
    <w:rsid w:val="00277314"/>
    <w:rPr>
      <w:rFonts w:eastAsiaTheme="minorHAnsi"/>
      <w:sz w:val="20"/>
      <w:szCs w:val="20"/>
    </w:rPr>
  </w:style>
  <w:style w:type="character" w:styleId="FootnoteReference">
    <w:name w:val="footnote reference"/>
    <w:basedOn w:val="DefaultParagraphFont"/>
    <w:uiPriority w:val="99"/>
    <w:semiHidden/>
    <w:unhideWhenUsed/>
    <w:rsid w:val="00277314"/>
    <w:rPr>
      <w:vertAlign w:val="superscript"/>
    </w:rPr>
  </w:style>
  <w:style w:type="character" w:styleId="Hyperlink">
    <w:name w:val="Hyperlink"/>
    <w:basedOn w:val="DefaultParagraphFont"/>
    <w:uiPriority w:val="99"/>
    <w:unhideWhenUsed/>
    <w:rsid w:val="00277314"/>
    <w:rPr>
      <w:color w:val="0000FF" w:themeColor="hyperlink"/>
      <w:u w:val="single"/>
    </w:rPr>
  </w:style>
  <w:style w:type="paragraph" w:styleId="HTMLPreformatted">
    <w:name w:val="HTML Preformatted"/>
    <w:basedOn w:val="Normal"/>
    <w:link w:val="HTMLPreformattedChar"/>
    <w:uiPriority w:val="99"/>
    <w:semiHidden/>
    <w:unhideWhenUsed/>
    <w:rsid w:val="002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731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eappool.org/eng/PPTs/Hydropwer-PPT.pdf" TargetMode="External"/><Relationship Id="rId3" Type="http://schemas.openxmlformats.org/officeDocument/2006/relationships/hyperlink" Target="http://whc.unesco.org/en/decisions/4411" TargetMode="External"/><Relationship Id="rId7" Type="http://schemas.openxmlformats.org/officeDocument/2006/relationships/hyperlink" Target="http://www.esmap.org/esmap/sites/esmap.org/files/DocumentLibrary/E-Book_Climate%20Impacts%20on%20Energy%20Systems_BOOK_resized.pdf" TargetMode="External"/><Relationship Id="rId2" Type="http://schemas.openxmlformats.org/officeDocument/2006/relationships/hyperlink" Target="http://www.internationalrivers.org/files/attached-files/gibe3factsheet2011.pdf" TargetMode="External"/><Relationship Id="rId1" Type="http://schemas.openxmlformats.org/officeDocument/2006/relationships/hyperlink" Target="http://www.arwg-gibe.org/uploads/ARWG_COMMENTARY.GIBE_III_DAM.downstreamEIA.pdf" TargetMode="External"/><Relationship Id="rId6" Type="http://schemas.openxmlformats.org/officeDocument/2006/relationships/hyperlink" Target="http://www.imf.org/external/pubs/ft/survey/so/2011/car082411a.htm" TargetMode="External"/><Relationship Id="rId5" Type="http://schemas.openxmlformats.org/officeDocument/2006/relationships/hyperlink" Target="http://www-wds.worldbank.org/external/default/WDSContentServer/WDSP/IB/2012/04/05/000333038_20120405231829/Rendered/PDF/RP12860v20RP0P0O0Final0April0402012.pdf" TargetMode="External"/><Relationship Id="rId4" Type="http://schemas.openxmlformats.org/officeDocument/2006/relationships/hyperlink" Target="http://www.afdb.org/fileadmin/uploads/afdb/Documents/Environmental-and-Social-Assessments/Ethiopia%20RAP%20Final%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Rivers</dc:creator>
  <cp:lastModifiedBy>Peter Bosshard</cp:lastModifiedBy>
  <cp:revision>4</cp:revision>
  <cp:lastPrinted>2012-05-19T00:15:00Z</cp:lastPrinted>
  <dcterms:created xsi:type="dcterms:W3CDTF">2012-05-21T15:56:00Z</dcterms:created>
  <dcterms:modified xsi:type="dcterms:W3CDTF">2012-05-21T16:01:00Z</dcterms:modified>
</cp:coreProperties>
</file>